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BF" w:rsidRPr="00894105" w:rsidRDefault="00913611" w:rsidP="004A0BBF">
      <w:pPr>
        <w:pStyle w:val="Default"/>
        <w:jc w:val="center"/>
        <w:rPr>
          <w:rFonts w:ascii="Arial" w:hAnsi="Arial" w:cs="Arial"/>
          <w:b/>
          <w:szCs w:val="20"/>
        </w:rPr>
      </w:pPr>
      <w:r w:rsidRPr="00894105">
        <w:rPr>
          <w:rFonts w:ascii="Arial" w:hAnsi="Arial" w:cs="Arial"/>
          <w:b/>
          <w:szCs w:val="20"/>
        </w:rPr>
        <w:t xml:space="preserve">NOTE </w:t>
      </w:r>
      <w:r w:rsidR="004A0BBF" w:rsidRPr="00894105">
        <w:rPr>
          <w:rFonts w:ascii="Arial" w:hAnsi="Arial" w:cs="Arial"/>
          <w:b/>
          <w:szCs w:val="20"/>
        </w:rPr>
        <w:t xml:space="preserve">OPERATORI DEL SETTORE DEI MANGIMI </w:t>
      </w:r>
      <w:r w:rsidR="00894105">
        <w:rPr>
          <w:rFonts w:ascii="Arial" w:hAnsi="Arial" w:cs="Arial"/>
          <w:b/>
          <w:szCs w:val="20"/>
        </w:rPr>
        <w:t>(</w:t>
      </w:r>
      <w:r w:rsidR="004A0BBF" w:rsidRPr="00894105">
        <w:rPr>
          <w:rFonts w:ascii="Arial" w:hAnsi="Arial" w:cs="Arial"/>
          <w:b/>
          <w:szCs w:val="20"/>
        </w:rPr>
        <w:t>OSM</w:t>
      </w:r>
      <w:r w:rsidR="00894105">
        <w:rPr>
          <w:rFonts w:ascii="Arial" w:hAnsi="Arial" w:cs="Arial"/>
          <w:b/>
          <w:szCs w:val="20"/>
        </w:rPr>
        <w:t>)</w:t>
      </w:r>
    </w:p>
    <w:p w:rsidR="004A0BBF" w:rsidRPr="004A0BBF" w:rsidRDefault="00324809" w:rsidP="00BF1D98">
      <w:pPr>
        <w:pStyle w:val="Default"/>
        <w:rPr>
          <w:rFonts w:ascii="Arial" w:hAnsi="Arial" w:cs="Arial"/>
          <w:b/>
          <w:szCs w:val="20"/>
          <w:u w:val="single"/>
        </w:rPr>
      </w:pPr>
      <w:r w:rsidRPr="00894105">
        <w:rPr>
          <w:rFonts w:ascii="Arial" w:hAnsi="Arial" w:cs="Arial"/>
          <w:b/>
          <w:szCs w:val="20"/>
        </w:rPr>
        <w:t xml:space="preserve">PER </w:t>
      </w:r>
      <w:r w:rsidR="00913611" w:rsidRPr="00894105">
        <w:rPr>
          <w:rFonts w:ascii="Arial" w:hAnsi="Arial" w:cs="Arial"/>
          <w:b/>
          <w:szCs w:val="20"/>
        </w:rPr>
        <w:t>STABILIMENTI</w:t>
      </w:r>
      <w:r w:rsidR="00894105" w:rsidRPr="00894105">
        <w:rPr>
          <w:rFonts w:ascii="Arial" w:hAnsi="Arial" w:cs="Arial"/>
          <w:b/>
          <w:szCs w:val="20"/>
        </w:rPr>
        <w:t xml:space="preserve"> </w:t>
      </w:r>
      <w:r w:rsidR="00913611" w:rsidRPr="00894105">
        <w:rPr>
          <w:rFonts w:ascii="Arial" w:hAnsi="Arial" w:cs="Arial"/>
          <w:b/>
          <w:szCs w:val="20"/>
        </w:rPr>
        <w:t xml:space="preserve">CHE </w:t>
      </w:r>
      <w:r w:rsidR="00913611" w:rsidRPr="00894105">
        <w:rPr>
          <w:rFonts w:ascii="Arial" w:hAnsi="Arial" w:cs="Arial"/>
          <w:b/>
          <w:szCs w:val="20"/>
          <w:u w:val="single"/>
        </w:rPr>
        <w:t xml:space="preserve">PRODUCONO </w:t>
      </w:r>
      <w:r w:rsidR="00913611" w:rsidRPr="004A0BBF">
        <w:rPr>
          <w:rFonts w:ascii="Arial" w:hAnsi="Arial" w:cs="Arial"/>
          <w:b/>
          <w:color w:val="FF0000"/>
          <w:szCs w:val="20"/>
          <w:u w:val="single"/>
        </w:rPr>
        <w:t>PRODOTTI PER L’ALIMENTAZIONE UMANA</w:t>
      </w:r>
      <w:r w:rsidR="00913611" w:rsidRPr="004A0BBF">
        <w:rPr>
          <w:rFonts w:ascii="Arial" w:hAnsi="Arial" w:cs="Arial"/>
          <w:b/>
          <w:szCs w:val="20"/>
          <w:u w:val="single"/>
        </w:rPr>
        <w:t xml:space="preserve"> </w:t>
      </w:r>
    </w:p>
    <w:p w:rsidR="00BF1D98" w:rsidRPr="004A0BBF" w:rsidRDefault="00894105" w:rsidP="00BF1D98">
      <w:pPr>
        <w:pStyle w:val="Default"/>
        <w:rPr>
          <w:rFonts w:ascii="Arial" w:hAnsi="Arial" w:cs="Arial"/>
          <w:b/>
          <w:szCs w:val="20"/>
          <w:u w:val="single"/>
        </w:rPr>
      </w:pPr>
      <w:r w:rsidRPr="00894105">
        <w:rPr>
          <w:rFonts w:ascii="Arial" w:hAnsi="Arial" w:cs="Arial"/>
          <w:b/>
          <w:szCs w:val="20"/>
        </w:rPr>
        <w:t xml:space="preserve">E </w:t>
      </w:r>
      <w:r w:rsidR="00913611" w:rsidRPr="00894105">
        <w:rPr>
          <w:rFonts w:ascii="Arial" w:hAnsi="Arial" w:cs="Arial"/>
          <w:b/>
          <w:szCs w:val="20"/>
        </w:rPr>
        <w:t xml:space="preserve">CHE </w:t>
      </w:r>
      <w:r w:rsidR="00913611" w:rsidRPr="004A0BBF">
        <w:rPr>
          <w:rFonts w:ascii="Arial" w:hAnsi="Arial" w:cs="Arial"/>
          <w:b/>
          <w:szCs w:val="20"/>
          <w:u w:val="single"/>
        </w:rPr>
        <w:t xml:space="preserve">DESTINANO </w:t>
      </w:r>
      <w:r w:rsidR="004A0BBF" w:rsidRPr="004A0BBF">
        <w:rPr>
          <w:rFonts w:ascii="Arial" w:hAnsi="Arial" w:cs="Arial"/>
          <w:b/>
          <w:szCs w:val="20"/>
          <w:u w:val="single"/>
        </w:rPr>
        <w:t xml:space="preserve">I </w:t>
      </w:r>
      <w:r w:rsidR="00913611" w:rsidRPr="004A0BBF">
        <w:rPr>
          <w:rFonts w:ascii="Arial" w:hAnsi="Arial" w:cs="Arial"/>
          <w:b/>
          <w:color w:val="FF0000"/>
          <w:szCs w:val="20"/>
          <w:u w:val="single"/>
        </w:rPr>
        <w:t>SOTTOPRODOTTI PER L’ALIMENTAZIONE ANIMALE</w:t>
      </w:r>
    </w:p>
    <w:p w:rsidR="00913611" w:rsidRPr="004A0BBF" w:rsidRDefault="00913611" w:rsidP="00BF1D98">
      <w:pPr>
        <w:pStyle w:val="Default"/>
        <w:rPr>
          <w:rFonts w:ascii="Arial" w:hAnsi="Arial" w:cs="Arial"/>
          <w:sz w:val="20"/>
          <w:szCs w:val="20"/>
          <w:u w:val="single"/>
        </w:rPr>
      </w:pPr>
    </w:p>
    <w:p w:rsidR="00DF65CE" w:rsidRPr="004A0BBF" w:rsidRDefault="00BF1D98" w:rsidP="0021693F">
      <w:pPr>
        <w:jc w:val="both"/>
        <w:rPr>
          <w:rFonts w:ascii="Arial" w:hAnsi="Arial" w:cs="Arial"/>
          <w:sz w:val="20"/>
          <w:szCs w:val="20"/>
        </w:rPr>
      </w:pPr>
      <w:r w:rsidRPr="004A0BBF">
        <w:rPr>
          <w:rFonts w:ascii="Arial" w:hAnsi="Arial" w:cs="Arial"/>
          <w:sz w:val="20"/>
          <w:szCs w:val="20"/>
        </w:rPr>
        <w:t xml:space="preserve"> </w:t>
      </w:r>
      <w:r w:rsidR="00DF65CE" w:rsidRPr="004A0BBF">
        <w:rPr>
          <w:rFonts w:ascii="Arial" w:hAnsi="Arial" w:cs="Arial"/>
          <w:sz w:val="20"/>
          <w:szCs w:val="20"/>
        </w:rPr>
        <w:t>La sinergia tra aziende che producono sottoprodotti e altre che li utilizzano come materie prime secondarie, cioè in sostituzione ad altre materie prime, prende il nome di simbiosi industriale ed è alla base dei principi dell’economia circolare. In Europa, l’industria agroalimentare produce circa 250 milioni di tonnellate/</w:t>
      </w:r>
      <w:r w:rsidR="0047362A" w:rsidRPr="004A0BBF">
        <w:rPr>
          <w:rFonts w:ascii="Arial" w:hAnsi="Arial" w:cs="Arial"/>
          <w:sz w:val="20"/>
          <w:szCs w:val="20"/>
        </w:rPr>
        <w:t>anno di sottoprodotti e rifiuti,</w:t>
      </w:r>
      <w:r w:rsidR="00DF65CE" w:rsidRPr="004A0BBF">
        <w:rPr>
          <w:rFonts w:ascii="Arial" w:hAnsi="Arial" w:cs="Arial"/>
          <w:sz w:val="20"/>
          <w:szCs w:val="20"/>
        </w:rPr>
        <w:t xml:space="preserve"> in Italia sono prodotti circa 13,5 milioni di tonnellate/anno di residui colturali e scarti agroalimentari che possono essere in parte riutilizzati dal settore mangimistico e valorizzati nelle filiere zootecniche.</w:t>
      </w:r>
    </w:p>
    <w:p w:rsidR="00CD3BBF" w:rsidRDefault="00CD3BBF" w:rsidP="00894105">
      <w:pPr>
        <w:spacing w:after="0" w:line="240" w:lineRule="auto"/>
        <w:jc w:val="both"/>
        <w:outlineLvl w:val="1"/>
        <w:rPr>
          <w:rFonts w:ascii="Arial" w:eastAsia="Times New Roman" w:hAnsi="Arial" w:cs="Arial"/>
          <w:b/>
          <w:bCs/>
          <w:sz w:val="20"/>
          <w:szCs w:val="20"/>
        </w:rPr>
      </w:pPr>
      <w:r w:rsidRPr="004A0BBF">
        <w:rPr>
          <w:rFonts w:ascii="Arial" w:eastAsia="Times New Roman" w:hAnsi="Arial" w:cs="Arial"/>
          <w:b/>
          <w:bCs/>
          <w:sz w:val="20"/>
          <w:szCs w:val="20"/>
        </w:rPr>
        <w:t>Il quadro normativo</w:t>
      </w:r>
    </w:p>
    <w:p w:rsidR="00894105" w:rsidRPr="004A0BBF" w:rsidRDefault="00894105" w:rsidP="00894105">
      <w:pPr>
        <w:spacing w:after="0" w:line="240" w:lineRule="auto"/>
        <w:jc w:val="both"/>
        <w:outlineLvl w:val="1"/>
        <w:rPr>
          <w:rFonts w:ascii="Arial" w:eastAsia="Times New Roman" w:hAnsi="Arial" w:cs="Arial"/>
          <w:b/>
          <w:bCs/>
          <w:sz w:val="20"/>
          <w:szCs w:val="20"/>
        </w:rPr>
      </w:pPr>
    </w:p>
    <w:p w:rsidR="00D1690A" w:rsidRPr="004A0BBF" w:rsidRDefault="00CD3BBF" w:rsidP="00894105">
      <w:pPr>
        <w:spacing w:after="0"/>
        <w:jc w:val="both"/>
        <w:rPr>
          <w:rFonts w:ascii="Arial" w:eastAsia="Times New Roman" w:hAnsi="Arial" w:cs="Arial"/>
          <w:sz w:val="20"/>
          <w:szCs w:val="20"/>
        </w:rPr>
      </w:pPr>
      <w:r w:rsidRPr="004A0BBF">
        <w:rPr>
          <w:rFonts w:ascii="Arial" w:eastAsia="Times New Roman" w:hAnsi="Arial" w:cs="Arial"/>
          <w:sz w:val="20"/>
          <w:szCs w:val="20"/>
        </w:rPr>
        <w:t>L’entrata in vigore della direttiva quadro rifiuti, Direttiva 2008/98/CE, ha poi obbligato il legislatore nazionale ad adeguare le norme vigenti alle più recenti norme comunitarie, soprattutto per quanto attiene ai concetti di “</w:t>
      </w:r>
      <w:r w:rsidRPr="004A0BBF">
        <w:rPr>
          <w:rFonts w:ascii="Arial" w:eastAsia="Times New Roman" w:hAnsi="Arial" w:cs="Arial"/>
          <w:i/>
          <w:sz w:val="20"/>
          <w:szCs w:val="20"/>
        </w:rPr>
        <w:t>recupero”, “rifiuto” e “sottoprodotto</w:t>
      </w:r>
      <w:r w:rsidRPr="004A0BBF">
        <w:rPr>
          <w:rFonts w:ascii="Arial" w:eastAsia="Times New Roman" w:hAnsi="Arial" w:cs="Arial"/>
          <w:sz w:val="20"/>
          <w:szCs w:val="20"/>
        </w:rPr>
        <w:t xml:space="preserve">”. </w:t>
      </w:r>
    </w:p>
    <w:p w:rsidR="00935E0C" w:rsidRPr="004A0BBF" w:rsidRDefault="00CD3BBF" w:rsidP="00894105">
      <w:pPr>
        <w:spacing w:after="0"/>
        <w:jc w:val="both"/>
        <w:rPr>
          <w:rFonts w:ascii="Arial" w:eastAsia="Times New Roman" w:hAnsi="Arial" w:cs="Arial"/>
          <w:sz w:val="20"/>
          <w:szCs w:val="20"/>
        </w:rPr>
      </w:pPr>
      <w:r w:rsidRPr="004A0BBF">
        <w:rPr>
          <w:rFonts w:ascii="Arial" w:eastAsia="Times New Roman" w:hAnsi="Arial" w:cs="Arial"/>
          <w:sz w:val="20"/>
          <w:szCs w:val="20"/>
        </w:rPr>
        <w:t xml:space="preserve">L’Articolo 184-bis, del </w:t>
      </w:r>
      <w:proofErr w:type="spellStart"/>
      <w:r w:rsidRPr="004A0BBF">
        <w:rPr>
          <w:rFonts w:ascii="Arial" w:eastAsia="Times New Roman" w:hAnsi="Arial" w:cs="Arial"/>
          <w:sz w:val="20"/>
          <w:szCs w:val="20"/>
        </w:rPr>
        <w:t>Dlgs</w:t>
      </w:r>
      <w:proofErr w:type="spellEnd"/>
      <w:r w:rsidRPr="004A0BBF">
        <w:rPr>
          <w:rFonts w:ascii="Arial" w:eastAsia="Times New Roman" w:hAnsi="Arial" w:cs="Arial"/>
          <w:sz w:val="20"/>
          <w:szCs w:val="20"/>
        </w:rPr>
        <w:t xml:space="preserve"> 152 del 2006 e s.m., (sostituito dal </w:t>
      </w:r>
      <w:proofErr w:type="spellStart"/>
      <w:r w:rsidRPr="004A0BBF">
        <w:rPr>
          <w:rFonts w:ascii="Arial" w:eastAsia="Times New Roman" w:hAnsi="Arial" w:cs="Arial"/>
          <w:sz w:val="20"/>
          <w:szCs w:val="20"/>
        </w:rPr>
        <w:t>D</w:t>
      </w:r>
      <w:r w:rsidR="00894105">
        <w:rPr>
          <w:rFonts w:ascii="Arial" w:eastAsia="Times New Roman" w:hAnsi="Arial" w:cs="Arial"/>
          <w:sz w:val="20"/>
          <w:szCs w:val="20"/>
        </w:rPr>
        <w:t>.</w:t>
      </w:r>
      <w:r w:rsidRPr="004A0BBF">
        <w:rPr>
          <w:rFonts w:ascii="Arial" w:eastAsia="Times New Roman" w:hAnsi="Arial" w:cs="Arial"/>
          <w:sz w:val="20"/>
          <w:szCs w:val="20"/>
        </w:rPr>
        <w:t>lgs</w:t>
      </w:r>
      <w:proofErr w:type="spellEnd"/>
      <w:r w:rsidRPr="004A0BBF">
        <w:rPr>
          <w:rFonts w:ascii="Arial" w:eastAsia="Times New Roman" w:hAnsi="Arial" w:cs="Arial"/>
          <w:sz w:val="20"/>
          <w:szCs w:val="20"/>
        </w:rPr>
        <w:t xml:space="preserve"> n.205 del 2010) definisce una serie di requisiti che devono essere contestualmente tutti soddisfatti per identificare un “</w:t>
      </w:r>
      <w:r w:rsidRPr="004A0BBF">
        <w:rPr>
          <w:rFonts w:ascii="Arial" w:eastAsia="Times New Roman" w:hAnsi="Arial" w:cs="Arial"/>
          <w:b/>
          <w:i/>
          <w:sz w:val="20"/>
          <w:szCs w:val="20"/>
          <w:u w:val="single"/>
        </w:rPr>
        <w:t>sottoprodotto</w:t>
      </w:r>
      <w:r w:rsidR="00935E0C" w:rsidRPr="004A0BBF">
        <w:rPr>
          <w:rFonts w:ascii="Arial" w:eastAsia="Times New Roman" w:hAnsi="Arial" w:cs="Arial"/>
          <w:sz w:val="20"/>
          <w:szCs w:val="20"/>
        </w:rPr>
        <w:t xml:space="preserve">”. </w:t>
      </w:r>
    </w:p>
    <w:p w:rsidR="00CD3BBF" w:rsidRPr="004A0BBF" w:rsidRDefault="00CD3BBF" w:rsidP="00894105">
      <w:pPr>
        <w:spacing w:before="100" w:beforeAutospacing="1" w:after="100" w:afterAutospacing="1"/>
        <w:jc w:val="both"/>
        <w:rPr>
          <w:rFonts w:ascii="Arial" w:eastAsia="Times New Roman" w:hAnsi="Arial" w:cs="Arial"/>
          <w:sz w:val="20"/>
          <w:szCs w:val="20"/>
        </w:rPr>
      </w:pPr>
      <w:r w:rsidRPr="004A0BBF">
        <w:rPr>
          <w:rFonts w:ascii="Arial" w:eastAsia="Times New Roman" w:hAnsi="Arial" w:cs="Arial"/>
          <w:b/>
          <w:i/>
          <w:sz w:val="20"/>
          <w:szCs w:val="20"/>
          <w:u w:val="single"/>
        </w:rPr>
        <w:t>La mancanza di anche un solo requisito comporta che il materiale sia trattato inevitabilmente secondo la disciplina sui rifiuti</w:t>
      </w:r>
      <w:r w:rsidRPr="004A0BBF">
        <w:rPr>
          <w:rFonts w:ascii="Arial" w:eastAsia="Times New Roman" w:hAnsi="Arial" w:cs="Arial"/>
          <w:sz w:val="20"/>
          <w:szCs w:val="20"/>
        </w:rPr>
        <w:t xml:space="preserve"> </w:t>
      </w:r>
      <w:r w:rsidR="0021693F" w:rsidRPr="004A0BBF">
        <w:rPr>
          <w:rFonts w:ascii="Arial" w:eastAsia="Times New Roman" w:hAnsi="Arial" w:cs="Arial"/>
          <w:sz w:val="20"/>
          <w:szCs w:val="20"/>
        </w:rPr>
        <w:t xml:space="preserve">. </w:t>
      </w:r>
      <w:r w:rsidRPr="004A0BBF">
        <w:rPr>
          <w:rFonts w:ascii="Arial" w:eastAsia="Times New Roman" w:hAnsi="Arial" w:cs="Arial"/>
          <w:sz w:val="20"/>
          <w:szCs w:val="20"/>
        </w:rPr>
        <w:t xml:space="preserve">Sono </w:t>
      </w:r>
      <w:r w:rsidRPr="004A0BBF">
        <w:rPr>
          <w:rFonts w:ascii="Arial" w:eastAsia="Times New Roman" w:hAnsi="Arial" w:cs="Arial"/>
          <w:i/>
          <w:sz w:val="20"/>
          <w:szCs w:val="20"/>
          <w:u w:val="single"/>
        </w:rPr>
        <w:t>oneri del produttore</w:t>
      </w:r>
      <w:r w:rsidRPr="004A0BBF">
        <w:rPr>
          <w:rFonts w:ascii="Arial" w:eastAsia="Times New Roman" w:hAnsi="Arial" w:cs="Arial"/>
          <w:i/>
          <w:sz w:val="20"/>
          <w:szCs w:val="20"/>
        </w:rPr>
        <w:t xml:space="preserve"> e del detentore assicurare l’organizzazione e la continuità di un sistema di gestione, deposito e trasporto, che consenta l’identificazione e l’utilizzazione effettiva del sottoprodotto per tempi e per modalità.</w:t>
      </w:r>
      <w:r w:rsidRPr="004A0BBF">
        <w:rPr>
          <w:rFonts w:ascii="Arial" w:eastAsia="Times New Roman" w:hAnsi="Arial" w:cs="Arial"/>
          <w:sz w:val="20"/>
          <w:szCs w:val="20"/>
        </w:rPr>
        <w:t xml:space="preserve"> </w:t>
      </w:r>
      <w:r w:rsidRPr="004A0BBF">
        <w:rPr>
          <w:rFonts w:ascii="Arial" w:eastAsia="Times New Roman" w:hAnsi="Arial" w:cs="Arial"/>
          <w:sz w:val="20"/>
          <w:szCs w:val="20"/>
          <w:u w:val="single"/>
        </w:rPr>
        <w:t>E’ molto utile anche la formalizzazione contrattuale della cessione del sottoprodotto stesso (anche a titolo gratuito)</w:t>
      </w:r>
      <w:r w:rsidRPr="004A0BBF">
        <w:rPr>
          <w:rFonts w:ascii="Arial" w:eastAsia="Times New Roman" w:hAnsi="Arial" w:cs="Arial"/>
          <w:sz w:val="20"/>
          <w:szCs w:val="20"/>
        </w:rPr>
        <w:t xml:space="preserve">; nel caso di sottoprodotti destinati all’alimentazione di animali da reddito, vigono inoltre gli </w:t>
      </w:r>
      <w:r w:rsidRPr="004A0BBF">
        <w:rPr>
          <w:rFonts w:ascii="Arial" w:eastAsia="Times New Roman" w:hAnsi="Arial" w:cs="Arial"/>
          <w:b/>
          <w:sz w:val="20"/>
          <w:szCs w:val="20"/>
        </w:rPr>
        <w:t>obblighi di tracciabilità, Reg. (CE) N. 852/2004, verificabili dalle competenti autorità di vigilanza e controllo</w:t>
      </w:r>
      <w:r w:rsidRPr="004A0BBF">
        <w:rPr>
          <w:rFonts w:ascii="Arial" w:eastAsia="Times New Roman" w:hAnsi="Arial" w:cs="Arial"/>
          <w:sz w:val="20"/>
          <w:szCs w:val="20"/>
        </w:rPr>
        <w:t>.</w:t>
      </w:r>
    </w:p>
    <w:p w:rsidR="0021693F" w:rsidRPr="004A0BBF" w:rsidRDefault="0012792F" w:rsidP="00894105">
      <w:pPr>
        <w:spacing w:before="100" w:beforeAutospacing="1" w:after="100" w:afterAutospacing="1"/>
        <w:rPr>
          <w:rFonts w:ascii="Arial" w:hAnsi="Arial" w:cs="Arial"/>
          <w:sz w:val="20"/>
          <w:szCs w:val="20"/>
        </w:rPr>
      </w:pPr>
      <w:r w:rsidRPr="004A0BBF">
        <w:rPr>
          <w:rFonts w:ascii="Arial" w:hAnsi="Arial" w:cs="Arial"/>
          <w:sz w:val="20"/>
          <w:szCs w:val="20"/>
        </w:rPr>
        <w:t>L</w:t>
      </w:r>
      <w:r w:rsidR="0021693F" w:rsidRPr="004A0BBF">
        <w:rPr>
          <w:rFonts w:ascii="Arial" w:hAnsi="Arial" w:cs="Arial"/>
          <w:sz w:val="20"/>
          <w:szCs w:val="20"/>
        </w:rPr>
        <w:t xml:space="preserve">a </w:t>
      </w:r>
      <w:r w:rsidR="0021693F" w:rsidRPr="004A0BBF">
        <w:rPr>
          <w:rFonts w:ascii="Arial" w:hAnsi="Arial" w:cs="Arial"/>
          <w:b/>
          <w:i/>
          <w:sz w:val="20"/>
          <w:szCs w:val="20"/>
          <w:u w:val="single"/>
        </w:rPr>
        <w:t xml:space="preserve">legge </w:t>
      </w:r>
      <w:proofErr w:type="spellStart"/>
      <w:r w:rsidR="0021693F" w:rsidRPr="004A0BBF">
        <w:rPr>
          <w:rFonts w:ascii="Arial" w:hAnsi="Arial" w:cs="Arial"/>
          <w:b/>
          <w:i/>
          <w:sz w:val="20"/>
          <w:szCs w:val="20"/>
          <w:u w:val="single"/>
        </w:rPr>
        <w:t>n°</w:t>
      </w:r>
      <w:proofErr w:type="spellEnd"/>
      <w:r w:rsidR="0021693F" w:rsidRPr="004A0BBF">
        <w:rPr>
          <w:rFonts w:ascii="Arial" w:hAnsi="Arial" w:cs="Arial"/>
          <w:b/>
          <w:i/>
          <w:sz w:val="20"/>
          <w:szCs w:val="20"/>
          <w:u w:val="single"/>
        </w:rPr>
        <w:t xml:space="preserve"> 202 del 30/08/20016</w:t>
      </w:r>
      <w:r w:rsidR="0021693F" w:rsidRPr="004A0BBF">
        <w:rPr>
          <w:rFonts w:ascii="Arial" w:hAnsi="Arial" w:cs="Arial"/>
          <w:sz w:val="20"/>
          <w:szCs w:val="20"/>
        </w:rPr>
        <w:t>, oltre a disporre per la distribuzione di prodot</w:t>
      </w:r>
      <w:r w:rsidR="00894105">
        <w:rPr>
          <w:rFonts w:ascii="Arial" w:hAnsi="Arial" w:cs="Arial"/>
          <w:sz w:val="20"/>
          <w:szCs w:val="20"/>
        </w:rPr>
        <w:t xml:space="preserve">ti alimentari per uso sociale e </w:t>
      </w:r>
      <w:r w:rsidR="0021693F" w:rsidRPr="004A0BBF">
        <w:rPr>
          <w:rFonts w:ascii="Arial" w:hAnsi="Arial" w:cs="Arial"/>
          <w:sz w:val="20"/>
          <w:szCs w:val="20"/>
        </w:rPr>
        <w:t xml:space="preserve">per la limitazione degli sprechi, definisce le “eccedenze alimentari” e ne </w:t>
      </w:r>
      <w:r w:rsidR="0021693F" w:rsidRPr="004A0BBF">
        <w:rPr>
          <w:rFonts w:ascii="Arial" w:hAnsi="Arial" w:cs="Arial"/>
          <w:i/>
          <w:sz w:val="20"/>
          <w:szCs w:val="20"/>
        </w:rPr>
        <w:t>a</w:t>
      </w:r>
      <w:r w:rsidR="00894105">
        <w:rPr>
          <w:rFonts w:ascii="Arial" w:hAnsi="Arial" w:cs="Arial"/>
          <w:i/>
          <w:sz w:val="20"/>
          <w:szCs w:val="20"/>
        </w:rPr>
        <w:t xml:space="preserve">utorizza l’uso in alimentazione </w:t>
      </w:r>
      <w:r w:rsidR="0021693F" w:rsidRPr="004A0BBF">
        <w:rPr>
          <w:rFonts w:ascii="Arial" w:hAnsi="Arial" w:cs="Arial"/>
          <w:i/>
          <w:sz w:val="20"/>
          <w:szCs w:val="20"/>
        </w:rPr>
        <w:t>animale vincolato al mantenimento dello stato igienico sanitario delle stesse, p</w:t>
      </w:r>
      <w:r w:rsidR="00894105">
        <w:rPr>
          <w:rFonts w:ascii="Arial" w:hAnsi="Arial" w:cs="Arial"/>
          <w:i/>
          <w:sz w:val="20"/>
          <w:szCs w:val="20"/>
        </w:rPr>
        <w:t xml:space="preserve">er contribuire alla limitazione </w:t>
      </w:r>
      <w:r w:rsidR="0021693F" w:rsidRPr="004A0BBF">
        <w:rPr>
          <w:rFonts w:ascii="Arial" w:hAnsi="Arial" w:cs="Arial"/>
          <w:i/>
          <w:sz w:val="20"/>
          <w:szCs w:val="20"/>
        </w:rPr>
        <w:t>degli impatti ambientali, alla riduzione dei rifiuti e per promuovere i reimpieghi a</w:t>
      </w:r>
      <w:r w:rsidR="00894105">
        <w:rPr>
          <w:rFonts w:ascii="Arial" w:hAnsi="Arial" w:cs="Arial"/>
          <w:i/>
          <w:sz w:val="20"/>
          <w:szCs w:val="20"/>
        </w:rPr>
        <w:t xml:space="preserve">l fine di estendere il ciclo di </w:t>
      </w:r>
      <w:r w:rsidR="0021693F" w:rsidRPr="004A0BBF">
        <w:rPr>
          <w:rFonts w:ascii="Arial" w:hAnsi="Arial" w:cs="Arial"/>
          <w:i/>
          <w:sz w:val="20"/>
          <w:szCs w:val="20"/>
        </w:rPr>
        <w:t>vita</w:t>
      </w:r>
      <w:r w:rsidRPr="004A0BBF">
        <w:rPr>
          <w:rFonts w:ascii="Arial" w:hAnsi="Arial" w:cs="Arial"/>
          <w:i/>
          <w:sz w:val="20"/>
          <w:szCs w:val="20"/>
        </w:rPr>
        <w:t xml:space="preserve"> </w:t>
      </w:r>
      <w:r w:rsidR="0021693F" w:rsidRPr="004A0BBF">
        <w:rPr>
          <w:rFonts w:ascii="Arial" w:hAnsi="Arial" w:cs="Arial"/>
          <w:i/>
          <w:sz w:val="20"/>
          <w:szCs w:val="20"/>
        </w:rPr>
        <w:t>dei prodotti</w:t>
      </w:r>
      <w:r w:rsidR="0021693F" w:rsidRPr="004A0BBF">
        <w:rPr>
          <w:rFonts w:ascii="Arial" w:hAnsi="Arial" w:cs="Arial"/>
          <w:sz w:val="20"/>
          <w:szCs w:val="20"/>
        </w:rPr>
        <w:t>.</w:t>
      </w:r>
      <w:r w:rsidR="0021693F" w:rsidRPr="004A0BBF">
        <w:rPr>
          <w:rFonts w:ascii="Arial" w:hAnsi="Arial" w:cs="Arial"/>
          <w:sz w:val="20"/>
          <w:szCs w:val="20"/>
        </w:rPr>
        <w:br/>
        <w:t>Le nuove normative in materia di ‘sottoprodotti’ considerano l’esigenza di utilizzare le risorse naturali per favorire la crescita economica e allo stesso tempo di aumentare l’efficienza di trasformazione per ridurre la produzione di rifiuti e l’impatto ambientale. Resta tuttavia non semplice adempiere in modo corretto ed esaustivo a tutte le normative che coinvolgono il semplice passaggio di un sottoprodotto dal produttore al detentore/utilizzatore (azienda agro-zootecnica).</w:t>
      </w:r>
    </w:p>
    <w:p w:rsidR="00935E0C" w:rsidRPr="004A0BBF" w:rsidRDefault="00935E0C" w:rsidP="00894105">
      <w:pPr>
        <w:pStyle w:val="Titolo2"/>
        <w:spacing w:before="0" w:beforeAutospacing="0" w:after="0" w:afterAutospacing="0" w:line="276" w:lineRule="auto"/>
        <w:rPr>
          <w:rFonts w:ascii="Arial" w:hAnsi="Arial" w:cs="Arial"/>
          <w:sz w:val="20"/>
          <w:szCs w:val="20"/>
        </w:rPr>
      </w:pPr>
      <w:r w:rsidRPr="004A0BBF">
        <w:rPr>
          <w:rFonts w:ascii="Arial" w:hAnsi="Arial" w:cs="Arial"/>
          <w:sz w:val="20"/>
          <w:szCs w:val="20"/>
        </w:rPr>
        <w:t>Tre principali vantaggi</w:t>
      </w:r>
    </w:p>
    <w:p w:rsidR="00935E0C" w:rsidRPr="004A0BBF" w:rsidRDefault="00935E0C" w:rsidP="00894105">
      <w:pPr>
        <w:pStyle w:val="NormaleWeb"/>
        <w:spacing w:before="0" w:beforeAutospacing="0" w:after="0" w:afterAutospacing="0" w:line="276" w:lineRule="auto"/>
        <w:rPr>
          <w:rFonts w:ascii="Arial" w:hAnsi="Arial" w:cs="Arial"/>
          <w:sz w:val="20"/>
          <w:szCs w:val="20"/>
        </w:rPr>
      </w:pPr>
      <w:r w:rsidRPr="004A0BBF">
        <w:rPr>
          <w:rFonts w:ascii="Arial" w:hAnsi="Arial" w:cs="Arial"/>
          <w:sz w:val="20"/>
          <w:szCs w:val="20"/>
        </w:rPr>
        <w:t>L’innovazione tecnologica applicata al riutilizzo di sottoprodotti e residui agroalimentari nel settore mangimistico è un situazione vantaggiosa per numerosi aspetti, fra cui tre principali:</w:t>
      </w:r>
      <w:r w:rsidRPr="004A0BBF">
        <w:rPr>
          <w:rFonts w:ascii="Arial" w:hAnsi="Arial" w:cs="Arial"/>
          <w:sz w:val="20"/>
          <w:szCs w:val="20"/>
        </w:rPr>
        <w:br/>
        <w:t xml:space="preserve">1. Recuperare il valore nutritivo del sottoprodotto come alimento zootecnico. Ciò ha favorito nei decenni scorsi la diffusione dei sottoprodotti nella industria mangimistica come le farine di estrazione e la crusca. I sottoprodotti sono più economici delle granelle e consentono di ridurre il costo razione. La maggior parte dei sottoprodotti può essere valorizzata per l’alimentazione dei ruminanti ed è stato dimostrato che possono sostituire completamente i cereali e migliorare l’efficienza di conversione alimentare dei bovini. </w:t>
      </w:r>
      <w:r w:rsidRPr="004A0BBF">
        <w:rPr>
          <w:rFonts w:ascii="Arial" w:hAnsi="Arial" w:cs="Arial"/>
          <w:i/>
          <w:sz w:val="20"/>
          <w:szCs w:val="20"/>
        </w:rPr>
        <w:t xml:space="preserve">Esistono sottoprodotti ricchi in proteina (glutine di mais, farine di estrazione di </w:t>
      </w:r>
      <w:proofErr w:type="spellStart"/>
      <w:r w:rsidRPr="004A0BBF">
        <w:rPr>
          <w:rFonts w:ascii="Arial" w:hAnsi="Arial" w:cs="Arial"/>
          <w:i/>
          <w:sz w:val="20"/>
          <w:szCs w:val="20"/>
        </w:rPr>
        <w:t>olii</w:t>
      </w:r>
      <w:proofErr w:type="spellEnd"/>
      <w:r w:rsidRPr="004A0BBF">
        <w:rPr>
          <w:rFonts w:ascii="Arial" w:hAnsi="Arial" w:cs="Arial"/>
          <w:i/>
          <w:sz w:val="20"/>
          <w:szCs w:val="20"/>
        </w:rPr>
        <w:t xml:space="preserve"> vegetali, </w:t>
      </w:r>
      <w:proofErr w:type="spellStart"/>
      <w:r w:rsidRPr="004A0BBF">
        <w:rPr>
          <w:rFonts w:ascii="Arial" w:hAnsi="Arial" w:cs="Arial"/>
          <w:i/>
          <w:sz w:val="20"/>
          <w:szCs w:val="20"/>
        </w:rPr>
        <w:t>etc</w:t>
      </w:r>
      <w:proofErr w:type="spellEnd"/>
      <w:r w:rsidRPr="004A0BBF">
        <w:rPr>
          <w:rFonts w:ascii="Arial" w:hAnsi="Arial" w:cs="Arial"/>
          <w:i/>
          <w:sz w:val="20"/>
          <w:szCs w:val="20"/>
        </w:rPr>
        <w:t>), ricchi in fibre digeribili (</w:t>
      </w:r>
      <w:proofErr w:type="spellStart"/>
      <w:r w:rsidRPr="004A0BBF">
        <w:rPr>
          <w:rFonts w:ascii="Arial" w:hAnsi="Arial" w:cs="Arial"/>
          <w:i/>
          <w:sz w:val="20"/>
          <w:szCs w:val="20"/>
        </w:rPr>
        <w:t>buccette</w:t>
      </w:r>
      <w:proofErr w:type="spellEnd"/>
      <w:r w:rsidRPr="004A0BBF">
        <w:rPr>
          <w:rFonts w:ascii="Arial" w:hAnsi="Arial" w:cs="Arial"/>
          <w:i/>
          <w:sz w:val="20"/>
          <w:szCs w:val="20"/>
        </w:rPr>
        <w:t xml:space="preserve"> di soia, polpe di bietola, </w:t>
      </w:r>
      <w:proofErr w:type="spellStart"/>
      <w:r w:rsidRPr="004A0BBF">
        <w:rPr>
          <w:rFonts w:ascii="Arial" w:hAnsi="Arial" w:cs="Arial"/>
          <w:i/>
          <w:sz w:val="20"/>
          <w:szCs w:val="20"/>
        </w:rPr>
        <w:t>pastazzo</w:t>
      </w:r>
      <w:proofErr w:type="spellEnd"/>
      <w:r w:rsidRPr="004A0BBF">
        <w:rPr>
          <w:rFonts w:ascii="Arial" w:hAnsi="Arial" w:cs="Arial"/>
          <w:i/>
          <w:sz w:val="20"/>
          <w:szCs w:val="20"/>
        </w:rPr>
        <w:t xml:space="preserve"> di agrumi, </w:t>
      </w:r>
      <w:proofErr w:type="spellStart"/>
      <w:r w:rsidRPr="004A0BBF">
        <w:rPr>
          <w:rFonts w:ascii="Arial" w:hAnsi="Arial" w:cs="Arial"/>
          <w:i/>
          <w:sz w:val="20"/>
          <w:szCs w:val="20"/>
        </w:rPr>
        <w:t>etc</w:t>
      </w:r>
      <w:proofErr w:type="spellEnd"/>
      <w:r w:rsidRPr="004A0BBF">
        <w:rPr>
          <w:rFonts w:ascii="Arial" w:hAnsi="Arial" w:cs="Arial"/>
          <w:i/>
          <w:sz w:val="20"/>
          <w:szCs w:val="20"/>
        </w:rPr>
        <w:t xml:space="preserve">), ricchi in lipidi (germe di mais, </w:t>
      </w:r>
      <w:proofErr w:type="spellStart"/>
      <w:r w:rsidRPr="004A0BBF">
        <w:rPr>
          <w:rFonts w:ascii="Arial" w:hAnsi="Arial" w:cs="Arial"/>
          <w:i/>
          <w:sz w:val="20"/>
          <w:szCs w:val="20"/>
        </w:rPr>
        <w:t>olii</w:t>
      </w:r>
      <w:proofErr w:type="spellEnd"/>
      <w:r w:rsidRPr="004A0BBF">
        <w:rPr>
          <w:rFonts w:ascii="Arial" w:hAnsi="Arial" w:cs="Arial"/>
          <w:i/>
          <w:sz w:val="20"/>
          <w:szCs w:val="20"/>
        </w:rPr>
        <w:t xml:space="preserve"> ricchi in grassi idrogenati, </w:t>
      </w:r>
      <w:proofErr w:type="spellStart"/>
      <w:r w:rsidRPr="004A0BBF">
        <w:rPr>
          <w:rFonts w:ascii="Arial" w:hAnsi="Arial" w:cs="Arial"/>
          <w:i/>
          <w:sz w:val="20"/>
          <w:szCs w:val="20"/>
        </w:rPr>
        <w:t>etc</w:t>
      </w:r>
      <w:proofErr w:type="spellEnd"/>
      <w:r w:rsidRPr="004A0BBF">
        <w:rPr>
          <w:rFonts w:ascii="Arial" w:hAnsi="Arial" w:cs="Arial"/>
          <w:i/>
          <w:sz w:val="20"/>
          <w:szCs w:val="20"/>
        </w:rPr>
        <w:t>) ricchi in zuccheri e amido (</w:t>
      </w:r>
      <w:proofErr w:type="spellStart"/>
      <w:r w:rsidRPr="004A0BBF">
        <w:rPr>
          <w:rFonts w:ascii="Arial" w:hAnsi="Arial" w:cs="Arial"/>
          <w:i/>
          <w:sz w:val="20"/>
          <w:szCs w:val="20"/>
        </w:rPr>
        <w:t>farinette</w:t>
      </w:r>
      <w:proofErr w:type="spellEnd"/>
      <w:r w:rsidRPr="004A0BBF">
        <w:rPr>
          <w:rFonts w:ascii="Arial" w:hAnsi="Arial" w:cs="Arial"/>
          <w:i/>
          <w:sz w:val="20"/>
          <w:szCs w:val="20"/>
        </w:rPr>
        <w:t xml:space="preserve"> e altri sottoprodotti dell’industria molitoria, </w:t>
      </w:r>
      <w:r w:rsidRPr="004A0BBF">
        <w:rPr>
          <w:rFonts w:ascii="Arial" w:hAnsi="Arial" w:cs="Arial"/>
          <w:i/>
          <w:sz w:val="20"/>
          <w:szCs w:val="20"/>
          <w:u w:val="single"/>
        </w:rPr>
        <w:t>alimenti scaduti dell’industria dolciaria e della panificazione</w:t>
      </w:r>
      <w:r w:rsidRPr="004A0BBF">
        <w:rPr>
          <w:rFonts w:ascii="Arial" w:hAnsi="Arial" w:cs="Arial"/>
          <w:i/>
          <w:sz w:val="20"/>
          <w:szCs w:val="20"/>
        </w:rPr>
        <w:t>)</w:t>
      </w:r>
      <w:r w:rsidRPr="004A0BBF">
        <w:rPr>
          <w:rFonts w:ascii="Arial" w:hAnsi="Arial" w:cs="Arial"/>
          <w:sz w:val="20"/>
          <w:szCs w:val="20"/>
        </w:rPr>
        <w:t xml:space="preserve"> </w:t>
      </w:r>
      <w:r w:rsidRPr="004A0BBF">
        <w:rPr>
          <w:rFonts w:ascii="Arial" w:hAnsi="Arial" w:cs="Arial"/>
          <w:i/>
          <w:sz w:val="20"/>
          <w:szCs w:val="20"/>
        </w:rPr>
        <w:t>che possono essere utilizzati nella formulazione di mangimi complementari.</w:t>
      </w:r>
      <w:r w:rsidRPr="004A0BBF">
        <w:rPr>
          <w:rFonts w:ascii="Arial" w:hAnsi="Arial" w:cs="Arial"/>
          <w:sz w:val="20"/>
          <w:szCs w:val="20"/>
        </w:rPr>
        <w:t xml:space="preserve"> L’industria ortofrutticola e vinicola per la produzione da consumo fresco, da succhi di frutta e da vino smaltiscono come residui dal 5 al 50% delle quantità lavorate oltre agli scarti in campo, mentre l’industria della barbabietola da zucchero smalti</w:t>
      </w:r>
      <w:r w:rsidR="00345458" w:rsidRPr="004A0BBF">
        <w:rPr>
          <w:rFonts w:ascii="Arial" w:hAnsi="Arial" w:cs="Arial"/>
          <w:sz w:val="20"/>
          <w:szCs w:val="20"/>
        </w:rPr>
        <w:t>sce l’85% del prodotto lavorato.</w:t>
      </w:r>
      <w:r w:rsidRPr="004A0BBF">
        <w:rPr>
          <w:rFonts w:ascii="Arial" w:hAnsi="Arial" w:cs="Arial"/>
          <w:sz w:val="20"/>
          <w:szCs w:val="20"/>
        </w:rPr>
        <w:br/>
        <w:t xml:space="preserve">2. Migliorare le proprietà funzionali e </w:t>
      </w:r>
      <w:proofErr w:type="spellStart"/>
      <w:r w:rsidRPr="004A0BBF">
        <w:rPr>
          <w:rFonts w:ascii="Arial" w:hAnsi="Arial" w:cs="Arial"/>
          <w:sz w:val="20"/>
          <w:szCs w:val="20"/>
        </w:rPr>
        <w:t>nutraceutiche</w:t>
      </w:r>
      <w:proofErr w:type="spellEnd"/>
      <w:r w:rsidRPr="004A0BBF">
        <w:rPr>
          <w:rFonts w:ascii="Arial" w:hAnsi="Arial" w:cs="Arial"/>
          <w:sz w:val="20"/>
          <w:szCs w:val="20"/>
        </w:rPr>
        <w:t xml:space="preserve"> degli alimenti. </w:t>
      </w:r>
      <w:r w:rsidRPr="004A0BBF">
        <w:rPr>
          <w:rFonts w:ascii="Arial" w:hAnsi="Arial" w:cs="Arial"/>
          <w:b/>
          <w:sz w:val="20"/>
          <w:szCs w:val="20"/>
          <w:u w:val="single"/>
        </w:rPr>
        <w:t xml:space="preserve">Alcuni sottoprodotti vengono utilizzati e </w:t>
      </w:r>
      <w:r w:rsidRPr="004A0BBF">
        <w:rPr>
          <w:rFonts w:ascii="Arial" w:hAnsi="Arial" w:cs="Arial"/>
          <w:b/>
          <w:sz w:val="20"/>
          <w:szCs w:val="20"/>
          <w:u w:val="single"/>
        </w:rPr>
        <w:lastRenderedPageBreak/>
        <w:t>inclusi nelle razioni animali (o nelle diete per l’uomo) per la particolare concentrazione di composti bioattivi poiché, oltre ad apportare valore nutritivo, svolgono il ruolo di integratore funzionale con particolari effetti benefici sulla salute o sul metabolismo</w:t>
      </w:r>
      <w:r w:rsidRPr="004A0BBF">
        <w:rPr>
          <w:rFonts w:ascii="Arial" w:hAnsi="Arial" w:cs="Arial"/>
          <w:sz w:val="20"/>
          <w:szCs w:val="20"/>
        </w:rPr>
        <w:t>. In tal caso i sottoprodotti si utilizzano similmente ad additivi alimentari e conferiscono un miglioramento dello stato sanitario dell’animale e della qualità dei prodotti; possono inoltre favorire le qualità organolettiche della razione, apportare antiossidanti, o altre sostanze antitumorali, anticancerogeni, stimolanti del sistema immunitario e inibitori di parassiti del digerente, migliorare la qualità dei prodotti dal punto di vista microbiologico e della stabilità dei lipidi</w:t>
      </w:r>
      <w:r w:rsidR="00345458" w:rsidRPr="004A0BBF">
        <w:rPr>
          <w:rFonts w:ascii="Arial" w:hAnsi="Arial" w:cs="Arial"/>
          <w:sz w:val="20"/>
          <w:szCs w:val="20"/>
        </w:rPr>
        <w:t xml:space="preserve"> o della conservazione e durata.</w:t>
      </w:r>
      <w:r w:rsidRPr="004A0BBF">
        <w:rPr>
          <w:rFonts w:ascii="Arial" w:hAnsi="Arial" w:cs="Arial"/>
          <w:sz w:val="20"/>
          <w:szCs w:val="20"/>
        </w:rPr>
        <w:t xml:space="preserve"> Questo è uno dei principali motivi che ha recentemente stimolato la ricerca di nuovi sottoprodotti e lo studio dei composti bioattivi residuali. Alcuni esempi: sanse, </w:t>
      </w:r>
      <w:proofErr w:type="spellStart"/>
      <w:r w:rsidRPr="004A0BBF">
        <w:rPr>
          <w:rFonts w:ascii="Arial" w:hAnsi="Arial" w:cs="Arial"/>
          <w:sz w:val="20"/>
          <w:szCs w:val="20"/>
        </w:rPr>
        <w:t>marcomele</w:t>
      </w:r>
      <w:proofErr w:type="spellEnd"/>
      <w:r w:rsidRPr="004A0BBF">
        <w:rPr>
          <w:rFonts w:ascii="Arial" w:hAnsi="Arial" w:cs="Arial"/>
          <w:sz w:val="20"/>
          <w:szCs w:val="20"/>
        </w:rPr>
        <w:t xml:space="preserve"> e vinacce ricchi in polifenoli, residui di girasole e soia ricchi in fitosteroli, residui di agrumi, carote e pomodori ricchi in pectine e </w:t>
      </w:r>
      <w:proofErr w:type="spellStart"/>
      <w:r w:rsidRPr="004A0BBF">
        <w:rPr>
          <w:rFonts w:ascii="Arial" w:hAnsi="Arial" w:cs="Arial"/>
          <w:sz w:val="20"/>
          <w:szCs w:val="20"/>
        </w:rPr>
        <w:t>carotenoidi</w:t>
      </w:r>
      <w:proofErr w:type="spellEnd"/>
      <w:r w:rsidRPr="004A0BBF">
        <w:rPr>
          <w:rFonts w:ascii="Arial" w:hAnsi="Arial" w:cs="Arial"/>
          <w:sz w:val="20"/>
          <w:szCs w:val="20"/>
        </w:rPr>
        <w:t xml:space="preserve"> etc.</w:t>
      </w:r>
      <w:r w:rsidRPr="004A0BBF">
        <w:rPr>
          <w:rFonts w:ascii="Arial" w:hAnsi="Arial" w:cs="Arial"/>
          <w:sz w:val="20"/>
          <w:szCs w:val="20"/>
        </w:rPr>
        <w:br/>
        <w:t xml:space="preserve">3. Ridurre l’impatto ambientale. L’uso dei sottoprodotti riduce il fabbisogno di risorse naturali (superfici coltivabili per la produzione di foraggi e granelle, acqua per irrigare le colture, fertilizzanti, energia necessaria alle coltivazioni, trasporti, </w:t>
      </w:r>
      <w:proofErr w:type="spellStart"/>
      <w:r w:rsidRPr="004A0BBF">
        <w:rPr>
          <w:rFonts w:ascii="Arial" w:hAnsi="Arial" w:cs="Arial"/>
          <w:sz w:val="20"/>
          <w:szCs w:val="20"/>
        </w:rPr>
        <w:t>etc</w:t>
      </w:r>
      <w:proofErr w:type="spellEnd"/>
      <w:r w:rsidRPr="004A0BBF">
        <w:rPr>
          <w:rFonts w:ascii="Arial" w:hAnsi="Arial" w:cs="Arial"/>
          <w:sz w:val="20"/>
          <w:szCs w:val="20"/>
        </w:rPr>
        <w:t>) e migliora le performance ambientali del settore zootecnico e agroalimentare in genere. L’uso di sottoprodotti agroalimentari consente di ridurre le emissioni di gas serra della produzione di latte e carne in quanto le emissioni per la produzione di un sottoprodotto sono inferiori alle emissioni per fieni e granelle. Nell’ultimo decennio la ricerca è particolarmente diretta a qua</w:t>
      </w:r>
      <w:r w:rsidR="00894105">
        <w:rPr>
          <w:rFonts w:ascii="Arial" w:hAnsi="Arial" w:cs="Arial"/>
          <w:sz w:val="20"/>
          <w:szCs w:val="20"/>
        </w:rPr>
        <w:t xml:space="preserve">ntificare i benefici ambientali dell’uso </w:t>
      </w:r>
      <w:r w:rsidRPr="004A0BBF">
        <w:rPr>
          <w:rFonts w:ascii="Arial" w:hAnsi="Arial" w:cs="Arial"/>
          <w:sz w:val="20"/>
          <w:szCs w:val="20"/>
        </w:rPr>
        <w:t>di sottoprodotti.</w:t>
      </w:r>
      <w:r w:rsidRPr="004A0BBF">
        <w:rPr>
          <w:rFonts w:ascii="Arial" w:hAnsi="Arial" w:cs="Arial"/>
          <w:sz w:val="20"/>
          <w:szCs w:val="20"/>
        </w:rPr>
        <w:br/>
        <w:t xml:space="preserve">Ulteriori benefici socioeconomici derivano da sottoprodotti agroalimentari fibrosi usati per l’alimentazione dei ruminanti, che sostituiscono parte di granelle (mais, soia, cereali e altre) utilizzabili per l’alimentazione umana. Questo riduce la competizione tra uso di alimenti per l’uomo e per gli animali (competizione </w:t>
      </w:r>
      <w:proofErr w:type="spellStart"/>
      <w:r w:rsidRPr="004A0BBF">
        <w:rPr>
          <w:rFonts w:ascii="Arial" w:hAnsi="Arial" w:cs="Arial"/>
          <w:sz w:val="20"/>
          <w:szCs w:val="20"/>
        </w:rPr>
        <w:t>food-feed</w:t>
      </w:r>
      <w:proofErr w:type="spellEnd"/>
      <w:r w:rsidRPr="004A0BBF">
        <w:rPr>
          <w:rFonts w:ascii="Arial" w:hAnsi="Arial" w:cs="Arial"/>
          <w:sz w:val="20"/>
          <w:szCs w:val="20"/>
        </w:rPr>
        <w:t>) sui mercati delle farine e sull’uso della terra da coltivare per l’alimentazione umana o animale</w:t>
      </w:r>
      <w:r w:rsidR="00345458" w:rsidRPr="004A0BBF">
        <w:rPr>
          <w:rFonts w:ascii="Arial" w:hAnsi="Arial" w:cs="Arial"/>
          <w:sz w:val="20"/>
          <w:szCs w:val="20"/>
        </w:rPr>
        <w:t>.</w:t>
      </w:r>
    </w:p>
    <w:p w:rsidR="00013960" w:rsidRPr="004A0BBF" w:rsidRDefault="009D048B" w:rsidP="00894105">
      <w:pPr>
        <w:pStyle w:val="Titolo2"/>
        <w:spacing w:line="276" w:lineRule="auto"/>
        <w:rPr>
          <w:rFonts w:ascii="Arial" w:hAnsi="Arial" w:cs="Arial"/>
          <w:sz w:val="20"/>
          <w:szCs w:val="20"/>
          <w:u w:val="single"/>
        </w:rPr>
      </w:pPr>
      <w:r w:rsidRPr="004A0BBF">
        <w:rPr>
          <w:rFonts w:ascii="Arial" w:hAnsi="Arial" w:cs="Arial"/>
          <w:sz w:val="20"/>
          <w:szCs w:val="20"/>
          <w:u w:val="single"/>
        </w:rPr>
        <w:t xml:space="preserve">(Esempio) </w:t>
      </w:r>
      <w:r w:rsidR="00013960" w:rsidRPr="004A0BBF">
        <w:rPr>
          <w:rFonts w:ascii="Arial" w:hAnsi="Arial" w:cs="Arial"/>
          <w:sz w:val="20"/>
          <w:szCs w:val="20"/>
          <w:u w:val="single"/>
        </w:rPr>
        <w:t>Scarti di lavorazione della patata</w:t>
      </w:r>
      <w:r w:rsidR="000119EC" w:rsidRPr="004A0BBF">
        <w:rPr>
          <w:rFonts w:ascii="Arial" w:hAnsi="Arial" w:cs="Arial"/>
          <w:sz w:val="20"/>
          <w:szCs w:val="20"/>
          <w:u w:val="single"/>
        </w:rPr>
        <w:t xml:space="preserve"> nell’ alimentazione bovina</w:t>
      </w:r>
    </w:p>
    <w:p w:rsidR="00B453AD" w:rsidRPr="004A0BBF" w:rsidRDefault="00013960" w:rsidP="00894105">
      <w:pPr>
        <w:pStyle w:val="NormaleWeb"/>
        <w:spacing w:line="276" w:lineRule="auto"/>
        <w:rPr>
          <w:rFonts w:ascii="Arial" w:hAnsi="Arial" w:cs="Arial"/>
          <w:sz w:val="20"/>
          <w:szCs w:val="20"/>
        </w:rPr>
      </w:pPr>
      <w:r w:rsidRPr="004A0BBF">
        <w:rPr>
          <w:rFonts w:ascii="Arial" w:hAnsi="Arial" w:cs="Arial"/>
          <w:sz w:val="20"/>
          <w:szCs w:val="20"/>
        </w:rPr>
        <w:t>Gli scarti di lavorazione della patata includono patate di pezzatura non adatta alla lavorazione/commercio, patate fritte e scarti di lavorazione.</w:t>
      </w:r>
      <w:r w:rsidRPr="004A0BBF">
        <w:rPr>
          <w:rFonts w:ascii="Arial" w:hAnsi="Arial" w:cs="Arial"/>
          <w:sz w:val="20"/>
          <w:szCs w:val="20"/>
        </w:rPr>
        <w:br/>
        <w:t>Le patate fresche, non congelate e non germogliate possono essere somministrate tal quali senza bisogno di nessun trattamento.</w:t>
      </w:r>
      <w:r w:rsidRPr="004A0BBF">
        <w:rPr>
          <w:rFonts w:ascii="Arial" w:hAnsi="Arial" w:cs="Arial"/>
          <w:sz w:val="20"/>
          <w:szCs w:val="20"/>
        </w:rPr>
        <w:br/>
        <w:t>Questi scarti contengono un 20-25% di SS, un prodotto umido ad alta concentrazione amilacea il cui uso deve essere limitato a non più di 2.5-3 kg/d per vacca di SS.</w:t>
      </w:r>
      <w:r w:rsidR="00B453AD" w:rsidRPr="004A0BBF">
        <w:rPr>
          <w:rFonts w:ascii="Arial" w:hAnsi="Arial" w:cs="Arial"/>
          <w:sz w:val="20"/>
          <w:szCs w:val="20"/>
        </w:rPr>
        <w:t xml:space="preserve">  </w:t>
      </w:r>
    </w:p>
    <w:p w:rsidR="00935E0C" w:rsidRPr="004A0BBF" w:rsidRDefault="00B453AD" w:rsidP="00894105">
      <w:pPr>
        <w:spacing w:before="100" w:beforeAutospacing="1" w:after="100" w:afterAutospacing="1"/>
        <w:jc w:val="both"/>
        <w:rPr>
          <w:rFonts w:ascii="Arial" w:hAnsi="Arial" w:cs="Arial"/>
          <w:i/>
          <w:sz w:val="20"/>
          <w:szCs w:val="20"/>
        </w:rPr>
      </w:pPr>
      <w:r w:rsidRPr="004A0BBF">
        <w:rPr>
          <w:rFonts w:ascii="Arial" w:hAnsi="Arial" w:cs="Arial"/>
          <w:i/>
          <w:sz w:val="20"/>
          <w:szCs w:val="20"/>
        </w:rPr>
        <w:t>(</w:t>
      </w:r>
      <w:hyperlink r:id="rId6" w:history="1">
        <w:r w:rsidR="00CB4712" w:rsidRPr="004A0BBF">
          <w:rPr>
            <w:rStyle w:val="Collegamentoipertestuale"/>
            <w:rFonts w:ascii="Arial" w:hAnsi="Arial" w:cs="Arial"/>
            <w:i/>
            <w:sz w:val="20"/>
            <w:szCs w:val="20"/>
          </w:rPr>
          <w:t>https://informatorezootecnico.edagricole.it/bovini-da-latte/i-sottoprodotti-agroindustriali-nellalimentazione-animale/</w:t>
        </w:r>
      </w:hyperlink>
      <w:r w:rsidRPr="004A0BBF">
        <w:rPr>
          <w:rFonts w:ascii="Arial" w:hAnsi="Arial" w:cs="Arial"/>
          <w:i/>
          <w:sz w:val="20"/>
          <w:szCs w:val="20"/>
        </w:rPr>
        <w:t>)</w:t>
      </w:r>
    </w:p>
    <w:p w:rsidR="00F76E2A" w:rsidRPr="00894105" w:rsidRDefault="00F76E2A" w:rsidP="00894105">
      <w:pPr>
        <w:pStyle w:val="Titolo3"/>
        <w:jc w:val="both"/>
        <w:rPr>
          <w:rFonts w:ascii="Arial" w:hAnsi="Arial" w:cs="Arial"/>
          <w:b w:val="0"/>
          <w:bCs w:val="0"/>
          <w:color w:val="0070C0"/>
          <w:sz w:val="20"/>
          <w:szCs w:val="20"/>
        </w:rPr>
      </w:pPr>
      <w:r w:rsidRPr="00894105">
        <w:rPr>
          <w:rFonts w:ascii="Arial" w:hAnsi="Arial" w:cs="Arial"/>
          <w:b w:val="0"/>
          <w:bCs w:val="0"/>
          <w:color w:val="0070C0"/>
          <w:sz w:val="20"/>
          <w:szCs w:val="20"/>
        </w:rPr>
        <w:lastRenderedPageBreak/>
        <w:t>Gli scarti di lavorazione di frutta e verdura possono essere ceduti per alimentazione animale s</w:t>
      </w:r>
      <w:r w:rsidRPr="00894105">
        <w:rPr>
          <w:rFonts w:ascii="Arial" w:hAnsi="Arial" w:cs="Arial"/>
          <w:color w:val="0070C0"/>
          <w:sz w:val="20"/>
          <w:szCs w:val="20"/>
        </w:rPr>
        <w:t xml:space="preserve">e soddisfano tutte le condizioni per essere utilizzati come sottoprodotti. In particolare dovrà essere osservata la normativa in materia di mangimi per animali. Chi cede prodotti per mangimi è, infatti, </w:t>
      </w:r>
      <w:r w:rsidRPr="00894105">
        <w:rPr>
          <w:rFonts w:ascii="Arial" w:hAnsi="Arial" w:cs="Arial"/>
          <w:b w:val="0"/>
          <w:bCs w:val="0"/>
          <w:color w:val="0070C0"/>
          <w:sz w:val="20"/>
          <w:szCs w:val="20"/>
        </w:rPr>
        <w:t>direttamente responsabile della sicurezza</w:t>
      </w:r>
      <w:r w:rsidRPr="00894105">
        <w:rPr>
          <w:rFonts w:ascii="Arial" w:hAnsi="Arial" w:cs="Arial"/>
          <w:color w:val="0070C0"/>
          <w:sz w:val="20"/>
          <w:szCs w:val="20"/>
        </w:rPr>
        <w:t xml:space="preserve"> mediante l'attuazione di procedure basate sull'analisi dei rischi, sul controllo dei punti critici (HACCP) e l'applicazione di buone pratiche igieniche. Inoltre i mangimi possono essere ceduti solo da stabilimenti registrati/riconosciuti ai sensi del Regolamento</w:t>
      </w:r>
      <w:r w:rsidR="00894105">
        <w:rPr>
          <w:rFonts w:ascii="Arial" w:hAnsi="Arial" w:cs="Arial"/>
          <w:color w:val="0070C0"/>
          <w:sz w:val="20"/>
          <w:szCs w:val="20"/>
        </w:rPr>
        <w:t xml:space="preserve"> </w:t>
      </w:r>
      <w:r w:rsidRPr="00894105">
        <w:rPr>
          <w:rFonts w:ascii="Arial" w:hAnsi="Arial" w:cs="Arial"/>
          <w:color w:val="0070C0"/>
          <w:sz w:val="20"/>
          <w:szCs w:val="20"/>
        </w:rPr>
        <w:t xml:space="preserve">(CE) 183/2005. </w:t>
      </w:r>
      <w:r w:rsidRPr="00894105">
        <w:rPr>
          <w:rFonts w:ascii="Arial" w:hAnsi="Arial" w:cs="Arial"/>
          <w:color w:val="0070C0"/>
          <w:sz w:val="20"/>
          <w:szCs w:val="20"/>
        </w:rPr>
        <w:br/>
      </w:r>
      <w:r w:rsidRPr="00894105">
        <w:rPr>
          <w:rFonts w:ascii="Arial" w:hAnsi="Arial" w:cs="Arial"/>
          <w:color w:val="0070C0"/>
          <w:sz w:val="20"/>
          <w:szCs w:val="20"/>
        </w:rPr>
        <w:br/>
        <w:t xml:space="preserve">In sintesi si deve trattare di scarti di prodotti per l'alimentazione umana, avviati all'alimentazione animale </w:t>
      </w:r>
      <w:r w:rsidRPr="00894105">
        <w:rPr>
          <w:rFonts w:ascii="Arial" w:hAnsi="Arial" w:cs="Arial"/>
          <w:color w:val="0070C0"/>
          <w:sz w:val="20"/>
          <w:szCs w:val="20"/>
          <w:u w:val="single"/>
        </w:rPr>
        <w:t>per motivi non sanitari</w:t>
      </w:r>
      <w:r w:rsidRPr="00894105">
        <w:rPr>
          <w:rFonts w:ascii="Arial" w:hAnsi="Arial" w:cs="Arial"/>
          <w:color w:val="0070C0"/>
          <w:sz w:val="20"/>
          <w:szCs w:val="20"/>
        </w:rPr>
        <w:t xml:space="preserve">, </w:t>
      </w:r>
      <w:r w:rsidRPr="00894105">
        <w:rPr>
          <w:rFonts w:ascii="Arial" w:hAnsi="Arial" w:cs="Arial"/>
          <w:color w:val="0070C0"/>
          <w:sz w:val="20"/>
          <w:szCs w:val="20"/>
          <w:u w:val="single"/>
        </w:rPr>
        <w:t>in quanto scarti del ciclo di condizionamento, eccedenze o prodotti non conformi agli standard stabiliti per il commercio,</w:t>
      </w:r>
      <w:r w:rsidR="007C291A" w:rsidRPr="00894105">
        <w:rPr>
          <w:rFonts w:ascii="Arial" w:hAnsi="Arial" w:cs="Arial"/>
          <w:color w:val="0070C0"/>
          <w:sz w:val="20"/>
          <w:szCs w:val="20"/>
          <w:u w:val="single"/>
        </w:rPr>
        <w:t xml:space="preserve"> </w:t>
      </w:r>
      <w:r w:rsidRPr="00894105">
        <w:rPr>
          <w:rFonts w:ascii="Arial" w:hAnsi="Arial" w:cs="Arial"/>
          <w:color w:val="0070C0"/>
          <w:sz w:val="20"/>
          <w:szCs w:val="20"/>
          <w:u w:val="single"/>
        </w:rPr>
        <w:t>ad esempio per dimensione o malformazione</w:t>
      </w:r>
      <w:r w:rsidRPr="00894105">
        <w:rPr>
          <w:rFonts w:ascii="Arial" w:hAnsi="Arial" w:cs="Arial"/>
          <w:color w:val="0070C0"/>
          <w:sz w:val="20"/>
          <w:szCs w:val="20"/>
        </w:rPr>
        <w:t>.</w:t>
      </w:r>
      <w:r w:rsidRPr="00894105">
        <w:rPr>
          <w:rFonts w:ascii="Arial" w:hAnsi="Arial" w:cs="Arial"/>
          <w:color w:val="0070C0"/>
          <w:sz w:val="20"/>
          <w:szCs w:val="20"/>
        </w:rPr>
        <w:br/>
      </w:r>
      <w:r w:rsidRPr="00894105">
        <w:rPr>
          <w:rFonts w:ascii="Arial" w:hAnsi="Arial" w:cs="Arial"/>
          <w:color w:val="0070C0"/>
          <w:sz w:val="20"/>
          <w:szCs w:val="20"/>
        </w:rPr>
        <w:br/>
        <w:t xml:space="preserve">Tutte le materie prime cedute come alimento per animali, </w:t>
      </w:r>
      <w:r w:rsidRPr="00894105">
        <w:rPr>
          <w:rFonts w:ascii="Arial" w:hAnsi="Arial" w:cs="Arial"/>
          <w:b w:val="0"/>
          <w:bCs w:val="0"/>
          <w:color w:val="0070C0"/>
          <w:sz w:val="20"/>
          <w:szCs w:val="20"/>
        </w:rPr>
        <w:t>devono essere di qualità sana</w:t>
      </w:r>
      <w:r w:rsidRPr="00894105">
        <w:rPr>
          <w:rFonts w:ascii="Arial" w:hAnsi="Arial" w:cs="Arial"/>
          <w:color w:val="0070C0"/>
          <w:sz w:val="20"/>
          <w:szCs w:val="20"/>
        </w:rPr>
        <w:t>, genuina e commerciabile di modo da non rappresentare alcun pericolo per la salute degli animali, delle persone e dell'ambiente.</w:t>
      </w:r>
      <w:r w:rsidRPr="00894105">
        <w:rPr>
          <w:rFonts w:ascii="Arial" w:hAnsi="Arial" w:cs="Arial"/>
          <w:b w:val="0"/>
          <w:bCs w:val="0"/>
          <w:color w:val="0070C0"/>
          <w:sz w:val="20"/>
          <w:szCs w:val="20"/>
        </w:rPr>
        <w:t xml:space="preserve"> Le materie prime per mangimi devono essere stoccate in </w:t>
      </w:r>
      <w:proofErr w:type="spellStart"/>
      <w:r w:rsidRPr="00894105">
        <w:rPr>
          <w:rFonts w:ascii="Arial" w:hAnsi="Arial" w:cs="Arial"/>
          <w:b w:val="0"/>
          <w:bCs w:val="0"/>
          <w:color w:val="0070C0"/>
          <w:sz w:val="20"/>
          <w:szCs w:val="20"/>
        </w:rPr>
        <w:t>bins</w:t>
      </w:r>
      <w:proofErr w:type="spellEnd"/>
      <w:r w:rsidRPr="00894105">
        <w:rPr>
          <w:rFonts w:ascii="Arial" w:hAnsi="Arial" w:cs="Arial"/>
          <w:b w:val="0"/>
          <w:bCs w:val="0"/>
          <w:color w:val="0070C0"/>
          <w:sz w:val="20"/>
          <w:szCs w:val="20"/>
        </w:rPr>
        <w:t xml:space="preserve"> di plastica</w:t>
      </w:r>
      <w:r w:rsidRPr="00894105">
        <w:rPr>
          <w:rFonts w:ascii="Arial" w:hAnsi="Arial" w:cs="Arial"/>
          <w:color w:val="0070C0"/>
          <w:sz w:val="20"/>
          <w:szCs w:val="20"/>
        </w:rPr>
        <w:t xml:space="preserve"> all'esterno dei locali di lavorazione per un tempo molto breve. Se si innescano i fenomeni di fermentazione naturale, </w:t>
      </w:r>
      <w:r w:rsidRPr="00894105">
        <w:rPr>
          <w:rFonts w:ascii="Arial" w:hAnsi="Arial" w:cs="Arial"/>
          <w:b w:val="0"/>
          <w:bCs w:val="0"/>
          <w:color w:val="0070C0"/>
          <w:sz w:val="20"/>
          <w:szCs w:val="20"/>
        </w:rPr>
        <w:t>rientrano nella categoria dei rifiuti e come tale vanno gestite.</w:t>
      </w:r>
    </w:p>
    <w:p w:rsidR="001F1139" w:rsidRDefault="0047362A" w:rsidP="00894105">
      <w:pPr>
        <w:pStyle w:val="Titolo3"/>
        <w:jc w:val="both"/>
        <w:rPr>
          <w:rStyle w:val="linkgazzetta"/>
          <w:rFonts w:ascii="Arial" w:hAnsi="Arial" w:cs="Arial"/>
          <w:sz w:val="20"/>
          <w:szCs w:val="20"/>
        </w:rPr>
      </w:pPr>
      <w:r w:rsidRPr="004A0BBF">
        <w:rPr>
          <w:rFonts w:ascii="Arial" w:eastAsia="Times New Roman" w:hAnsi="Arial" w:cs="Arial"/>
          <w:color w:val="FF0000"/>
          <w:sz w:val="20"/>
          <w:szCs w:val="20"/>
        </w:rPr>
        <w:t xml:space="preserve"> </w:t>
      </w:r>
      <w:r w:rsidR="001F1139" w:rsidRPr="004A0BBF">
        <w:rPr>
          <w:rFonts w:ascii="Arial" w:hAnsi="Arial" w:cs="Arial"/>
          <w:color w:val="FF0000"/>
          <w:sz w:val="20"/>
          <w:szCs w:val="20"/>
        </w:rPr>
        <w:t>Utilizzo dei sottoprodotti originati dal ciclo produttivo dalle industrie agroalimentari destinate alla produzione di mangimi</w:t>
      </w:r>
      <w:r w:rsidR="001F1139" w:rsidRPr="004A0BBF">
        <w:rPr>
          <w:rFonts w:ascii="Arial" w:hAnsi="Arial" w:cs="Arial"/>
          <w:sz w:val="20"/>
          <w:szCs w:val="20"/>
        </w:rPr>
        <w:t xml:space="preserve"> </w:t>
      </w:r>
      <w:hyperlink r:id="rId7" w:tgtFrame="_blank" w:history="1">
        <w:r w:rsidR="001F1139" w:rsidRPr="004A0BBF">
          <w:rPr>
            <w:rStyle w:val="Collegamentoipertestuale"/>
            <w:rFonts w:ascii="Arial" w:hAnsi="Arial" w:cs="Arial"/>
            <w:color w:val="4A970B"/>
            <w:sz w:val="20"/>
            <w:szCs w:val="20"/>
          </w:rPr>
          <w:t>(GU Serie Generale n.75 del 31-03-2009)</w:t>
        </w:r>
      </w:hyperlink>
      <w:r w:rsidR="001F1139" w:rsidRPr="004A0BBF">
        <w:rPr>
          <w:rStyle w:val="linkgazzetta"/>
          <w:rFonts w:ascii="Arial" w:hAnsi="Arial" w:cs="Arial"/>
          <w:sz w:val="20"/>
          <w:szCs w:val="20"/>
        </w:rPr>
        <w:t xml:space="preserve"> </w:t>
      </w:r>
    </w:p>
    <w:p w:rsidR="006136C1" w:rsidRPr="004A0BBF" w:rsidRDefault="001F1139" w:rsidP="00894105">
      <w:pPr>
        <w:pStyle w:val="PreformattatoHTML"/>
        <w:spacing w:line="276" w:lineRule="auto"/>
        <w:jc w:val="both"/>
        <w:rPr>
          <w:rFonts w:ascii="Arial" w:hAnsi="Arial" w:cs="Arial"/>
        </w:rPr>
      </w:pPr>
      <w:r w:rsidRPr="004A0BBF">
        <w:rPr>
          <w:rFonts w:ascii="Arial" w:hAnsi="Arial" w:cs="Arial"/>
        </w:rPr>
        <w:t>L'evoluzione  normativa in materia di utilizzo di alcune tipologie</w:t>
      </w:r>
      <w:r w:rsidR="00E7345A" w:rsidRPr="004A0BBF">
        <w:rPr>
          <w:rFonts w:ascii="Arial" w:hAnsi="Arial" w:cs="Arial"/>
        </w:rPr>
        <w:t xml:space="preserve"> </w:t>
      </w:r>
      <w:r w:rsidRPr="004A0BBF">
        <w:rPr>
          <w:rFonts w:ascii="Arial" w:hAnsi="Arial" w:cs="Arial"/>
        </w:rPr>
        <w:t>di «prodotti» e «</w:t>
      </w:r>
      <w:r w:rsidRPr="004A0BBF">
        <w:rPr>
          <w:rFonts w:ascii="Arial" w:hAnsi="Arial" w:cs="Arial"/>
          <w:b/>
          <w:color w:val="FF0000"/>
          <w:u w:val="single"/>
        </w:rPr>
        <w:t>sottoprodotti</w:t>
      </w:r>
      <w:r w:rsidRPr="004A0BBF">
        <w:rPr>
          <w:rFonts w:ascii="Arial" w:hAnsi="Arial" w:cs="Arial"/>
        </w:rPr>
        <w:t>» nella catena alimentare animale rende</w:t>
      </w:r>
      <w:r w:rsidR="00E7345A" w:rsidRPr="004A0BBF">
        <w:rPr>
          <w:rFonts w:ascii="Arial" w:hAnsi="Arial" w:cs="Arial"/>
        </w:rPr>
        <w:t xml:space="preserve"> </w:t>
      </w:r>
      <w:r w:rsidRPr="004A0BBF">
        <w:rPr>
          <w:rFonts w:ascii="Arial" w:hAnsi="Arial" w:cs="Arial"/>
        </w:rPr>
        <w:t>necessario  ed  opportuno  formulare  la presente nota esplicativa in</w:t>
      </w:r>
      <w:r w:rsidR="00E7345A" w:rsidRPr="004A0BBF">
        <w:rPr>
          <w:rFonts w:ascii="Arial" w:hAnsi="Arial" w:cs="Arial"/>
        </w:rPr>
        <w:t xml:space="preserve"> </w:t>
      </w:r>
      <w:r w:rsidRPr="004A0BBF">
        <w:rPr>
          <w:rFonts w:ascii="Arial" w:hAnsi="Arial" w:cs="Arial"/>
        </w:rPr>
        <w:t>materia  di  impiego  in  campo zootecnico di sottoprodotti derivanti</w:t>
      </w:r>
      <w:r w:rsidR="00E7345A" w:rsidRPr="004A0BBF">
        <w:rPr>
          <w:rFonts w:ascii="Arial" w:hAnsi="Arial" w:cs="Arial"/>
        </w:rPr>
        <w:t xml:space="preserve"> </w:t>
      </w:r>
      <w:r w:rsidR="007C291A" w:rsidRPr="004A0BBF">
        <w:rPr>
          <w:rFonts w:ascii="Arial" w:hAnsi="Arial" w:cs="Arial"/>
        </w:rPr>
        <w:t>dalle  attività</w:t>
      </w:r>
      <w:r w:rsidRPr="004A0BBF">
        <w:rPr>
          <w:rFonts w:ascii="Arial" w:hAnsi="Arial" w:cs="Arial"/>
        </w:rPr>
        <w:t xml:space="preserve">  di  produzione,  compresa  la  produzione primaria,</w:t>
      </w:r>
      <w:r w:rsidR="00E7345A" w:rsidRPr="004A0BBF">
        <w:rPr>
          <w:rFonts w:ascii="Arial" w:hAnsi="Arial" w:cs="Arial"/>
        </w:rPr>
        <w:t xml:space="preserve"> </w:t>
      </w:r>
      <w:r w:rsidRPr="004A0BBF">
        <w:rPr>
          <w:rFonts w:ascii="Arial" w:hAnsi="Arial" w:cs="Arial"/>
        </w:rPr>
        <w:t>presso le imprese del settore alimentare, e destinati alla produzione</w:t>
      </w:r>
      <w:r w:rsidR="00E7345A" w:rsidRPr="004A0BBF">
        <w:rPr>
          <w:rFonts w:ascii="Arial" w:hAnsi="Arial" w:cs="Arial"/>
        </w:rPr>
        <w:t xml:space="preserve"> </w:t>
      </w:r>
      <w:r w:rsidRPr="004A0BBF">
        <w:rPr>
          <w:rFonts w:ascii="Arial" w:hAnsi="Arial" w:cs="Arial"/>
        </w:rPr>
        <w:t>di mangimi.</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Si  precisa  che  la  presente  nota  esplicativa  non  prende  in</w:t>
      </w:r>
      <w:r w:rsidR="006136C1" w:rsidRPr="004A0BBF">
        <w:rPr>
          <w:rFonts w:ascii="Arial" w:hAnsi="Arial" w:cs="Arial"/>
        </w:rPr>
        <w:t xml:space="preserve"> </w:t>
      </w:r>
      <w:r w:rsidRPr="004A0BBF">
        <w:rPr>
          <w:rFonts w:ascii="Arial" w:hAnsi="Arial" w:cs="Arial"/>
        </w:rPr>
        <w:t>considerazione  i  sottoprodotti  di  origine  animale in quanto tale</w:t>
      </w:r>
      <w:r w:rsidR="006136C1" w:rsidRPr="004A0BBF">
        <w:rPr>
          <w:rFonts w:ascii="Arial" w:hAnsi="Arial" w:cs="Arial"/>
        </w:rPr>
        <w:t xml:space="preserve"> </w:t>
      </w:r>
      <w:r w:rsidRPr="004A0BBF">
        <w:rPr>
          <w:rFonts w:ascii="Arial" w:hAnsi="Arial" w:cs="Arial"/>
        </w:rPr>
        <w:t xml:space="preserve">ambito  </w:t>
      </w:r>
      <w:r w:rsidR="00A631DC">
        <w:rPr>
          <w:rFonts w:ascii="Arial" w:hAnsi="Arial" w:cs="Arial"/>
        </w:rPr>
        <w:t>è</w:t>
      </w:r>
      <w:r w:rsidRPr="004A0BBF">
        <w:rPr>
          <w:rFonts w:ascii="Arial" w:hAnsi="Arial" w:cs="Arial"/>
        </w:rPr>
        <w:t xml:space="preserve">  specificatamente  disciplinato  dal  Regolamento  (CE) n.1774/2002</w:t>
      </w:r>
      <w:r w:rsidR="00A631DC">
        <w:rPr>
          <w:rFonts w:ascii="Arial" w:hAnsi="Arial" w:cs="Arial"/>
        </w:rPr>
        <w:t xml:space="preserve"> </w:t>
      </w:r>
      <w:r w:rsidR="005E1977" w:rsidRPr="004A0BBF">
        <w:rPr>
          <w:rFonts w:ascii="Arial" w:hAnsi="Arial" w:cs="Arial"/>
        </w:rPr>
        <w:t xml:space="preserve">( ora Reg. CE n. 1069/09 ) </w:t>
      </w:r>
      <w:r w:rsidRPr="004A0BBF">
        <w:rPr>
          <w:rFonts w:ascii="Arial" w:hAnsi="Arial" w:cs="Arial"/>
        </w:rPr>
        <w:t>.</w:t>
      </w:r>
    </w:p>
    <w:p w:rsidR="001F1139" w:rsidRPr="004A0BBF" w:rsidRDefault="001F1139" w:rsidP="00894105">
      <w:pPr>
        <w:pStyle w:val="PreformattatoHTML"/>
        <w:spacing w:line="276" w:lineRule="auto"/>
        <w:jc w:val="both"/>
        <w:rPr>
          <w:rFonts w:ascii="Arial" w:hAnsi="Arial" w:cs="Arial"/>
          <w:i/>
        </w:rPr>
      </w:pPr>
      <w:r w:rsidRPr="004A0BBF">
        <w:rPr>
          <w:rFonts w:ascii="Arial" w:hAnsi="Arial" w:cs="Arial"/>
          <w:i/>
        </w:rPr>
        <w:t>Relativamente   all'uso   dei  «sottoprodotti»  o  «materia  prima</w:t>
      </w:r>
      <w:r w:rsidR="006136C1" w:rsidRPr="004A0BBF">
        <w:rPr>
          <w:rFonts w:ascii="Arial" w:hAnsi="Arial" w:cs="Arial"/>
          <w:i/>
        </w:rPr>
        <w:t xml:space="preserve"> </w:t>
      </w:r>
      <w:r w:rsidRPr="004A0BBF">
        <w:rPr>
          <w:rFonts w:ascii="Arial" w:hAnsi="Arial" w:cs="Arial"/>
          <w:i/>
        </w:rPr>
        <w:t>secondaria»  delle  imprese  del  settore  alimentare, la Commissione</w:t>
      </w:r>
      <w:r w:rsidR="006136C1" w:rsidRPr="004A0BBF">
        <w:rPr>
          <w:rFonts w:ascii="Arial" w:hAnsi="Arial" w:cs="Arial"/>
          <w:i/>
        </w:rPr>
        <w:t xml:space="preserve"> </w:t>
      </w:r>
      <w:r w:rsidRPr="004A0BBF">
        <w:rPr>
          <w:rFonts w:ascii="Arial" w:hAnsi="Arial" w:cs="Arial"/>
          <w:i/>
        </w:rPr>
        <w:t>europea,  con  l'emanazione  di  una  apposita  comunicazione  del 21</w:t>
      </w:r>
      <w:r w:rsidR="006136C1" w:rsidRPr="004A0BBF">
        <w:rPr>
          <w:rFonts w:ascii="Arial" w:hAnsi="Arial" w:cs="Arial"/>
          <w:i/>
        </w:rPr>
        <w:t xml:space="preserve"> </w:t>
      </w:r>
      <w:r w:rsidRPr="004A0BBF">
        <w:rPr>
          <w:rFonts w:ascii="Arial" w:hAnsi="Arial" w:cs="Arial"/>
          <w:i/>
        </w:rPr>
        <w:t xml:space="preserve">febbraio  2007,  </w:t>
      </w:r>
      <w:r w:rsidRPr="004A0BBF">
        <w:rPr>
          <w:rFonts w:ascii="Arial" w:hAnsi="Arial" w:cs="Arial"/>
        </w:rPr>
        <w:t>«Comunicazione  della  Commissione al Consiglio e al</w:t>
      </w:r>
      <w:r w:rsidR="006136C1" w:rsidRPr="004A0BBF">
        <w:rPr>
          <w:rFonts w:ascii="Arial" w:hAnsi="Arial" w:cs="Arial"/>
          <w:i/>
        </w:rPr>
        <w:t xml:space="preserve"> </w:t>
      </w:r>
      <w:r w:rsidRPr="004A0BBF">
        <w:rPr>
          <w:rFonts w:ascii="Arial" w:hAnsi="Arial" w:cs="Arial"/>
        </w:rPr>
        <w:t>Parlamento</w:t>
      </w:r>
      <w:r w:rsidR="006136C1" w:rsidRPr="004A0BBF">
        <w:rPr>
          <w:rFonts w:ascii="Arial" w:hAnsi="Arial" w:cs="Arial"/>
        </w:rPr>
        <w:t xml:space="preserve">»,   </w:t>
      </w:r>
      <w:r w:rsidRPr="004A0BBF">
        <w:rPr>
          <w:rFonts w:ascii="Arial" w:hAnsi="Arial" w:cs="Arial"/>
        </w:rPr>
        <w:t>concernente   l'interpretazione   della   nozione   di</w:t>
      </w:r>
      <w:r w:rsidR="006136C1" w:rsidRPr="004A0BBF">
        <w:rPr>
          <w:rFonts w:ascii="Arial" w:hAnsi="Arial" w:cs="Arial"/>
          <w:i/>
        </w:rPr>
        <w:t xml:space="preserve"> </w:t>
      </w:r>
      <w:r w:rsidRPr="004A0BBF">
        <w:rPr>
          <w:rFonts w:ascii="Arial" w:hAnsi="Arial" w:cs="Arial"/>
        </w:rPr>
        <w:t>sottoprodotti  e  di  rifiuti,</w:t>
      </w:r>
      <w:r w:rsidRPr="004A0BBF">
        <w:rPr>
          <w:rFonts w:ascii="Arial" w:hAnsi="Arial" w:cs="Arial"/>
          <w:i/>
        </w:rPr>
        <w:t xml:space="preserve">  </w:t>
      </w:r>
      <w:r w:rsidRPr="004A0BBF">
        <w:rPr>
          <w:rFonts w:ascii="Arial" w:hAnsi="Arial" w:cs="Arial"/>
        </w:rPr>
        <w:t>ha inteso fornire alcuni orientamenti</w:t>
      </w:r>
      <w:r w:rsidR="006136C1" w:rsidRPr="004A0BBF">
        <w:rPr>
          <w:rFonts w:ascii="Arial" w:hAnsi="Arial" w:cs="Arial"/>
          <w:i/>
        </w:rPr>
        <w:t xml:space="preserve"> </w:t>
      </w:r>
      <w:r w:rsidRPr="004A0BBF">
        <w:rPr>
          <w:rFonts w:ascii="Arial" w:hAnsi="Arial" w:cs="Arial"/>
        </w:rPr>
        <w:t>(linee  guida)  neces</w:t>
      </w:r>
      <w:r w:rsidR="007C291A" w:rsidRPr="004A0BBF">
        <w:rPr>
          <w:rFonts w:ascii="Arial" w:hAnsi="Arial" w:cs="Arial"/>
        </w:rPr>
        <w:t>sari  per eliminare le disparità</w:t>
      </w:r>
      <w:r w:rsidRPr="004A0BBF">
        <w:rPr>
          <w:rFonts w:ascii="Arial" w:hAnsi="Arial" w:cs="Arial"/>
        </w:rPr>
        <w:t xml:space="preserve"> di trattamento</w:t>
      </w:r>
      <w:r w:rsidR="006136C1" w:rsidRPr="004A0BBF">
        <w:rPr>
          <w:rFonts w:ascii="Arial" w:hAnsi="Arial" w:cs="Arial"/>
          <w:i/>
        </w:rPr>
        <w:t xml:space="preserve"> </w:t>
      </w:r>
      <w:r w:rsidRPr="004A0BBF">
        <w:rPr>
          <w:rFonts w:ascii="Arial" w:hAnsi="Arial" w:cs="Arial"/>
        </w:rPr>
        <w:t>tra  gli  operatori  economici  fra  gli Stati membri, e fornire alle</w:t>
      </w:r>
      <w:r w:rsidR="006136C1" w:rsidRPr="004A0BBF">
        <w:rPr>
          <w:rFonts w:ascii="Arial" w:hAnsi="Arial" w:cs="Arial"/>
        </w:rPr>
        <w:t xml:space="preserve"> </w:t>
      </w:r>
      <w:r w:rsidR="007C291A" w:rsidRPr="004A0BBF">
        <w:rPr>
          <w:rFonts w:ascii="Arial" w:hAnsi="Arial" w:cs="Arial"/>
        </w:rPr>
        <w:t>autorità</w:t>
      </w:r>
      <w:r w:rsidRPr="004A0BBF">
        <w:rPr>
          <w:rFonts w:ascii="Arial" w:hAnsi="Arial" w:cs="Arial"/>
        </w:rPr>
        <w:t xml:space="preserve">   competenti   i</w:t>
      </w:r>
      <w:r w:rsidR="007C291A" w:rsidRPr="004A0BBF">
        <w:rPr>
          <w:rFonts w:ascii="Arial" w:hAnsi="Arial" w:cs="Arial"/>
        </w:rPr>
        <w:t>ndicazioni  chiare  e  modalità</w:t>
      </w:r>
      <w:r w:rsidRPr="004A0BBF">
        <w:rPr>
          <w:rFonts w:ascii="Arial" w:hAnsi="Arial" w:cs="Arial"/>
        </w:rPr>
        <w:t xml:space="preserve">  operative</w:t>
      </w:r>
      <w:r w:rsidR="006136C1" w:rsidRPr="004A0BBF">
        <w:rPr>
          <w:rFonts w:ascii="Arial" w:hAnsi="Arial" w:cs="Arial"/>
          <w:i/>
        </w:rPr>
        <w:t xml:space="preserve"> </w:t>
      </w:r>
      <w:r w:rsidRPr="004A0BBF">
        <w:rPr>
          <w:rFonts w:ascii="Arial" w:hAnsi="Arial" w:cs="Arial"/>
        </w:rPr>
        <w:t>uniformi in merito all'interpretazione corretta di «sottoprodotto».</w:t>
      </w:r>
    </w:p>
    <w:p w:rsidR="00EE5EA7" w:rsidRPr="004A0BBF" w:rsidRDefault="00EE5EA7" w:rsidP="00894105">
      <w:pPr>
        <w:pStyle w:val="PreformattatoHTML"/>
        <w:spacing w:line="276" w:lineRule="auto"/>
        <w:jc w:val="both"/>
        <w:rPr>
          <w:rFonts w:ascii="Arial" w:hAnsi="Arial" w:cs="Arial"/>
        </w:rPr>
      </w:pPr>
    </w:p>
    <w:p w:rsidR="001F1139" w:rsidRPr="004A0BBF" w:rsidRDefault="006136C1" w:rsidP="00894105">
      <w:pPr>
        <w:pStyle w:val="PreformattatoHTML"/>
        <w:spacing w:line="276" w:lineRule="auto"/>
        <w:jc w:val="both"/>
        <w:rPr>
          <w:rFonts w:ascii="Arial" w:hAnsi="Arial" w:cs="Arial"/>
        </w:rPr>
      </w:pPr>
      <w:r w:rsidRPr="004A0BBF">
        <w:rPr>
          <w:rFonts w:ascii="Arial" w:hAnsi="Arial" w:cs="Arial"/>
        </w:rPr>
        <w:t xml:space="preserve"> </w:t>
      </w:r>
      <w:r w:rsidR="001F1139" w:rsidRPr="004A0BBF">
        <w:rPr>
          <w:rFonts w:ascii="Arial" w:hAnsi="Arial" w:cs="Arial"/>
        </w:rPr>
        <w:t>Le  linee guida comunitarie, forniscono specifici orientamenti per</w:t>
      </w:r>
      <w:r w:rsidRPr="004A0BBF">
        <w:rPr>
          <w:rFonts w:ascii="Arial" w:hAnsi="Arial" w:cs="Arial"/>
        </w:rPr>
        <w:t xml:space="preserve"> </w:t>
      </w:r>
      <w:r w:rsidR="001F1139" w:rsidRPr="004A0BBF">
        <w:rPr>
          <w:rFonts w:ascii="Arial" w:hAnsi="Arial" w:cs="Arial"/>
        </w:rPr>
        <w:t>definire  un  sottoprodotto,  ottenuto  nell'ambito di un processo di</w:t>
      </w:r>
      <w:r w:rsidRPr="004A0BBF">
        <w:rPr>
          <w:rFonts w:ascii="Arial" w:hAnsi="Arial" w:cs="Arial"/>
        </w:rPr>
        <w:t xml:space="preserve"> </w:t>
      </w:r>
      <w:r w:rsidR="001F1139" w:rsidRPr="004A0BBF">
        <w:rPr>
          <w:rFonts w:ascii="Arial" w:hAnsi="Arial" w:cs="Arial"/>
        </w:rPr>
        <w:t>lavorazione  presso  una  impresa del settore alimentare, compresa la</w:t>
      </w:r>
      <w:r w:rsidRPr="004A0BBF">
        <w:rPr>
          <w:rFonts w:ascii="Arial" w:hAnsi="Arial" w:cs="Arial"/>
        </w:rPr>
        <w:t xml:space="preserve"> </w:t>
      </w:r>
      <w:r w:rsidR="001F1139" w:rsidRPr="004A0BBF">
        <w:rPr>
          <w:rFonts w:ascii="Arial" w:hAnsi="Arial" w:cs="Arial"/>
        </w:rPr>
        <w:t>produzione   primaria,   adatto  ad  essere  immesso  sul  mercato  e</w:t>
      </w:r>
      <w:r w:rsidRPr="004A0BBF">
        <w:rPr>
          <w:rFonts w:ascii="Arial" w:hAnsi="Arial" w:cs="Arial"/>
        </w:rPr>
        <w:t xml:space="preserve"> </w:t>
      </w:r>
      <w:r w:rsidR="001F1139" w:rsidRPr="004A0BBF">
        <w:rPr>
          <w:rFonts w:ascii="Arial" w:hAnsi="Arial" w:cs="Arial"/>
        </w:rPr>
        <w:t>riutilizzato direttamente nel ciclo economico.</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 xml:space="preserve"> Anche  la  Corte  di  giustizia, in passato ha pi</w:t>
      </w:r>
      <w:r w:rsidR="007C291A" w:rsidRPr="004A0BBF">
        <w:rPr>
          <w:rFonts w:ascii="Arial" w:hAnsi="Arial" w:cs="Arial"/>
        </w:rPr>
        <w:t>ù</w:t>
      </w:r>
      <w:r w:rsidRPr="004A0BBF">
        <w:rPr>
          <w:rFonts w:ascii="Arial" w:hAnsi="Arial" w:cs="Arial"/>
        </w:rPr>
        <w:t xml:space="preserve"> volte ribadito</w:t>
      </w:r>
      <w:r w:rsidR="006136C1" w:rsidRPr="004A0BBF">
        <w:rPr>
          <w:rFonts w:ascii="Arial" w:hAnsi="Arial" w:cs="Arial"/>
        </w:rPr>
        <w:t xml:space="preserve"> </w:t>
      </w:r>
      <w:r w:rsidRPr="004A0BBF">
        <w:rPr>
          <w:rFonts w:ascii="Arial" w:hAnsi="Arial" w:cs="Arial"/>
        </w:rPr>
        <w:t>che,  in  contrapposizione  con  la  definizione  di  rifiuto, che si</w:t>
      </w:r>
      <w:r w:rsidR="006136C1" w:rsidRPr="004A0BBF">
        <w:rPr>
          <w:rFonts w:ascii="Arial" w:hAnsi="Arial" w:cs="Arial"/>
        </w:rPr>
        <w:t xml:space="preserve"> </w:t>
      </w:r>
      <w:r w:rsidRPr="004A0BBF">
        <w:rPr>
          <w:rFonts w:ascii="Arial" w:hAnsi="Arial" w:cs="Arial"/>
        </w:rPr>
        <w:t>articola  fondamentalmente  intorno  alla  nozione  di  «disfarsi», i</w:t>
      </w:r>
      <w:r w:rsidR="00A631DC">
        <w:rPr>
          <w:rFonts w:ascii="Arial" w:hAnsi="Arial" w:cs="Arial"/>
        </w:rPr>
        <w:t xml:space="preserve"> </w:t>
      </w:r>
      <w:r w:rsidRPr="004A0BBF">
        <w:rPr>
          <w:rFonts w:ascii="Arial" w:hAnsi="Arial" w:cs="Arial"/>
        </w:rPr>
        <w:t>sottoprodotti  devo</w:t>
      </w:r>
      <w:r w:rsidR="007C291A" w:rsidRPr="004A0BBF">
        <w:rPr>
          <w:rFonts w:ascii="Arial" w:hAnsi="Arial" w:cs="Arial"/>
        </w:rPr>
        <w:t>no  derivare  dalla  continuità</w:t>
      </w:r>
      <w:r w:rsidRPr="004A0BBF">
        <w:rPr>
          <w:rFonts w:ascii="Arial" w:hAnsi="Arial" w:cs="Arial"/>
        </w:rPr>
        <w:t xml:space="preserve"> di un processo di</w:t>
      </w:r>
      <w:r w:rsidR="006136C1" w:rsidRPr="004A0BBF">
        <w:rPr>
          <w:rFonts w:ascii="Arial" w:hAnsi="Arial" w:cs="Arial"/>
        </w:rPr>
        <w:t xml:space="preserve"> </w:t>
      </w:r>
      <w:r w:rsidRPr="004A0BBF">
        <w:rPr>
          <w:rFonts w:ascii="Arial" w:hAnsi="Arial" w:cs="Arial"/>
        </w:rPr>
        <w:t>produzione,  con un riutilizzo certo nel ciclo economico. Inoltre, la</w:t>
      </w:r>
      <w:r w:rsidR="006136C1" w:rsidRPr="004A0BBF">
        <w:rPr>
          <w:rFonts w:ascii="Arial" w:hAnsi="Arial" w:cs="Arial"/>
        </w:rPr>
        <w:t xml:space="preserve"> </w:t>
      </w:r>
      <w:r w:rsidRPr="004A0BBF">
        <w:rPr>
          <w:rFonts w:ascii="Arial" w:hAnsi="Arial" w:cs="Arial"/>
        </w:rPr>
        <w:t>stessa  Corte  di  giustizia  ha  evidenziato che sono le circostanze</w:t>
      </w:r>
      <w:r w:rsidR="006136C1" w:rsidRPr="004A0BBF">
        <w:rPr>
          <w:rFonts w:ascii="Arial" w:hAnsi="Arial" w:cs="Arial"/>
        </w:rPr>
        <w:t xml:space="preserve"> </w:t>
      </w:r>
      <w:r w:rsidRPr="004A0BBF">
        <w:rPr>
          <w:rFonts w:ascii="Arial" w:hAnsi="Arial" w:cs="Arial"/>
        </w:rPr>
        <w:t>specifiche  a  fare  di  un  materiale un sottoprodotto o meno e che,</w:t>
      </w:r>
      <w:r w:rsidR="006136C1" w:rsidRPr="004A0BBF">
        <w:rPr>
          <w:rFonts w:ascii="Arial" w:hAnsi="Arial" w:cs="Arial"/>
        </w:rPr>
        <w:t xml:space="preserve"> </w:t>
      </w:r>
      <w:r w:rsidRPr="004A0BBF">
        <w:rPr>
          <w:rFonts w:ascii="Arial" w:hAnsi="Arial" w:cs="Arial"/>
        </w:rPr>
        <w:t>pertanto, occorre decidere di volta in volta.</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 xml:space="preserve"> La citata comunicazione della Commissione, all'Allegato I </w:t>
      </w:r>
      <w:r w:rsidR="006136C1" w:rsidRPr="004A0BBF">
        <w:rPr>
          <w:rFonts w:ascii="Arial" w:hAnsi="Arial" w:cs="Arial"/>
        </w:rPr>
        <w:t>–</w:t>
      </w:r>
      <w:r w:rsidRPr="004A0BBF">
        <w:rPr>
          <w:rFonts w:ascii="Arial" w:hAnsi="Arial" w:cs="Arial"/>
        </w:rPr>
        <w:t xml:space="preserve"> esempi</w:t>
      </w:r>
      <w:r w:rsidR="006136C1" w:rsidRPr="004A0BBF">
        <w:rPr>
          <w:rFonts w:ascii="Arial" w:hAnsi="Arial" w:cs="Arial"/>
        </w:rPr>
        <w:t xml:space="preserve"> </w:t>
      </w:r>
      <w:r w:rsidRPr="004A0BBF">
        <w:rPr>
          <w:rFonts w:ascii="Arial" w:hAnsi="Arial" w:cs="Arial"/>
        </w:rPr>
        <w:t>di  rifiuti  e  non  rifiuti al punto 2 «sottoprodotti dell'industria</w:t>
      </w:r>
      <w:r w:rsidR="006136C1" w:rsidRPr="004A0BBF">
        <w:rPr>
          <w:rFonts w:ascii="Arial" w:hAnsi="Arial" w:cs="Arial"/>
        </w:rPr>
        <w:t xml:space="preserve"> </w:t>
      </w:r>
      <w:r w:rsidRPr="004A0BBF">
        <w:rPr>
          <w:rFonts w:ascii="Arial" w:hAnsi="Arial" w:cs="Arial"/>
        </w:rPr>
        <w:t>agroalimentare    -   ma</w:t>
      </w:r>
      <w:r w:rsidR="006136C1" w:rsidRPr="004A0BBF">
        <w:rPr>
          <w:rFonts w:ascii="Arial" w:hAnsi="Arial" w:cs="Arial"/>
        </w:rPr>
        <w:t xml:space="preserve">ngimi»,   precisa   che:   «i   </w:t>
      </w:r>
      <w:r w:rsidRPr="004A0BBF">
        <w:rPr>
          <w:rFonts w:ascii="Arial" w:hAnsi="Arial" w:cs="Arial"/>
        </w:rPr>
        <w:t>sottoprodotti</w:t>
      </w:r>
      <w:r w:rsidR="006136C1" w:rsidRPr="004A0BBF">
        <w:rPr>
          <w:rFonts w:ascii="Arial" w:hAnsi="Arial" w:cs="Arial"/>
        </w:rPr>
        <w:t xml:space="preserve"> </w:t>
      </w:r>
      <w:r w:rsidRPr="004A0BBF">
        <w:rPr>
          <w:rFonts w:ascii="Arial" w:hAnsi="Arial" w:cs="Arial"/>
        </w:rPr>
        <w:t>dell'industria  agroalimentare  sono  utilizzati  massicciamente  nei</w:t>
      </w:r>
      <w:r w:rsidR="00A631DC">
        <w:rPr>
          <w:rFonts w:ascii="Arial" w:hAnsi="Arial" w:cs="Arial"/>
        </w:rPr>
        <w:t xml:space="preserve"> </w:t>
      </w:r>
      <w:r w:rsidRPr="004A0BBF">
        <w:rPr>
          <w:rFonts w:ascii="Arial" w:hAnsi="Arial" w:cs="Arial"/>
        </w:rPr>
        <w:t>mangimi.  I processi di produzione in numerosi settori (produzione di</w:t>
      </w:r>
      <w:r w:rsidR="006136C1" w:rsidRPr="004A0BBF">
        <w:rPr>
          <w:rFonts w:ascii="Arial" w:hAnsi="Arial" w:cs="Arial"/>
        </w:rPr>
        <w:t xml:space="preserve"> </w:t>
      </w:r>
      <w:r w:rsidRPr="004A0BBF">
        <w:rPr>
          <w:rFonts w:ascii="Arial" w:hAnsi="Arial" w:cs="Arial"/>
        </w:rPr>
        <w:t>zucchero,  amido e malto, frangitura di oleaginosi) generano sostanze</w:t>
      </w:r>
      <w:r w:rsidR="006136C1" w:rsidRPr="004A0BBF">
        <w:rPr>
          <w:rFonts w:ascii="Arial" w:hAnsi="Arial" w:cs="Arial"/>
        </w:rPr>
        <w:t xml:space="preserve"> </w:t>
      </w:r>
      <w:r w:rsidRPr="004A0BBF">
        <w:rPr>
          <w:rFonts w:ascii="Arial" w:hAnsi="Arial" w:cs="Arial"/>
        </w:rPr>
        <w:t>che  sono  utilizzate  come  materie  prime per mangimi, direttamente</w:t>
      </w:r>
      <w:r w:rsidR="006136C1" w:rsidRPr="004A0BBF">
        <w:rPr>
          <w:rFonts w:ascii="Arial" w:hAnsi="Arial" w:cs="Arial"/>
        </w:rPr>
        <w:t xml:space="preserve"> </w:t>
      </w:r>
      <w:r w:rsidRPr="004A0BBF">
        <w:rPr>
          <w:rFonts w:ascii="Arial" w:hAnsi="Arial" w:cs="Arial"/>
        </w:rPr>
        <w:t>dagli agricoltori o dai fabbricanti di alimenti composti per animali.</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Sebbene  non  si possa automaticamente considerare tutti i residui di</w:t>
      </w:r>
      <w:r w:rsidR="00A631DC">
        <w:rPr>
          <w:rFonts w:ascii="Arial" w:hAnsi="Arial" w:cs="Arial"/>
        </w:rPr>
        <w:t xml:space="preserve"> </w:t>
      </w:r>
      <w:r w:rsidRPr="004A0BBF">
        <w:rPr>
          <w:rFonts w:ascii="Arial" w:hAnsi="Arial" w:cs="Arial"/>
        </w:rPr>
        <w:t>produzione  destinati  all'alimentazione animale come non rifiuti, le</w:t>
      </w:r>
      <w:r w:rsidR="006136C1" w:rsidRPr="004A0BBF">
        <w:rPr>
          <w:rFonts w:ascii="Arial" w:hAnsi="Arial" w:cs="Arial"/>
        </w:rPr>
        <w:t xml:space="preserve"> </w:t>
      </w:r>
      <w:r w:rsidRPr="004A0BBF">
        <w:rPr>
          <w:rFonts w:ascii="Arial" w:hAnsi="Arial" w:cs="Arial"/>
        </w:rPr>
        <w:t>suddette   sostanze  sono  prodotte  deliberatamente  nell'ambito  di</w:t>
      </w:r>
      <w:r w:rsidR="006136C1" w:rsidRPr="004A0BBF">
        <w:rPr>
          <w:rFonts w:ascii="Arial" w:hAnsi="Arial" w:cs="Arial"/>
        </w:rPr>
        <w:t xml:space="preserve"> </w:t>
      </w:r>
      <w:r w:rsidRPr="004A0BBF">
        <w:rPr>
          <w:rFonts w:ascii="Arial" w:hAnsi="Arial" w:cs="Arial"/>
        </w:rPr>
        <w:t>processi di produzione adattati a tal fine, oppure, qualora non siano</w:t>
      </w:r>
      <w:r w:rsidR="006136C1" w:rsidRPr="004A0BBF">
        <w:rPr>
          <w:rFonts w:ascii="Arial" w:hAnsi="Arial" w:cs="Arial"/>
        </w:rPr>
        <w:t xml:space="preserve"> </w:t>
      </w:r>
      <w:r w:rsidRPr="004A0BBF">
        <w:rPr>
          <w:rFonts w:ascii="Arial" w:hAnsi="Arial" w:cs="Arial"/>
        </w:rPr>
        <w:t>prodotte  deliberatamente,  soddisfano  i  criteri  cumulativi  per i</w:t>
      </w:r>
      <w:r w:rsidR="006136C1" w:rsidRPr="004A0BBF">
        <w:rPr>
          <w:rFonts w:ascii="Arial" w:hAnsi="Arial" w:cs="Arial"/>
        </w:rPr>
        <w:t xml:space="preserve"> </w:t>
      </w:r>
      <w:r w:rsidRPr="004A0BBF">
        <w:rPr>
          <w:rFonts w:ascii="Arial" w:hAnsi="Arial" w:cs="Arial"/>
        </w:rPr>
        <w:t>sottoprodotti  definiti  dalla Corte, dato che il loro riutilizzo nei</w:t>
      </w:r>
      <w:r w:rsidR="006136C1" w:rsidRPr="004A0BBF">
        <w:rPr>
          <w:rFonts w:ascii="Arial" w:hAnsi="Arial" w:cs="Arial"/>
        </w:rPr>
        <w:t xml:space="preserve"> </w:t>
      </w:r>
      <w:r w:rsidRPr="004A0BBF">
        <w:rPr>
          <w:rFonts w:ascii="Arial" w:hAnsi="Arial" w:cs="Arial"/>
        </w:rPr>
        <w:t xml:space="preserve">mangimi  </w:t>
      </w:r>
      <w:r w:rsidR="00A631DC">
        <w:rPr>
          <w:rFonts w:ascii="Arial" w:hAnsi="Arial" w:cs="Arial"/>
        </w:rPr>
        <w:t>è</w:t>
      </w:r>
      <w:r w:rsidRPr="004A0BBF">
        <w:rPr>
          <w:rFonts w:ascii="Arial" w:hAnsi="Arial" w:cs="Arial"/>
        </w:rPr>
        <w:t xml:space="preserve">  certo  e  non </w:t>
      </w:r>
      <w:r w:rsidRPr="004A0BBF">
        <w:rPr>
          <w:rFonts w:ascii="Arial" w:hAnsi="Arial" w:cs="Arial"/>
        </w:rPr>
        <w:lastRenderedPageBreak/>
        <w:t>necessitano di trasformazione previa al di</w:t>
      </w:r>
      <w:r w:rsidR="006136C1" w:rsidRPr="004A0BBF">
        <w:rPr>
          <w:rFonts w:ascii="Arial" w:hAnsi="Arial" w:cs="Arial"/>
        </w:rPr>
        <w:t xml:space="preserve"> </w:t>
      </w:r>
      <w:r w:rsidRPr="004A0BBF">
        <w:rPr>
          <w:rFonts w:ascii="Arial" w:hAnsi="Arial" w:cs="Arial"/>
        </w:rPr>
        <w:t>fuori  del  processo di produzione. Le materie prime per mangimi sono</w:t>
      </w:r>
      <w:r w:rsidR="006136C1" w:rsidRPr="004A0BBF">
        <w:rPr>
          <w:rFonts w:ascii="Arial" w:hAnsi="Arial" w:cs="Arial"/>
        </w:rPr>
        <w:t xml:space="preserve"> </w:t>
      </w:r>
      <w:r w:rsidRPr="004A0BBF">
        <w:rPr>
          <w:rFonts w:ascii="Arial" w:hAnsi="Arial" w:cs="Arial"/>
        </w:rPr>
        <w:t>inoltre  disciplinate da testi quali il regolamento (CE) n. 178/2002,</w:t>
      </w:r>
      <w:r w:rsidR="006136C1" w:rsidRPr="004A0BBF">
        <w:rPr>
          <w:rFonts w:ascii="Arial" w:hAnsi="Arial" w:cs="Arial"/>
        </w:rPr>
        <w:t xml:space="preserve"> </w:t>
      </w:r>
      <w:r w:rsidRPr="004A0BBF">
        <w:rPr>
          <w:rFonts w:ascii="Arial" w:hAnsi="Arial" w:cs="Arial"/>
        </w:rPr>
        <w:t>sulla   legislazione  alimentare,  e  la  direttiva  96/25/CE,  sulla</w:t>
      </w:r>
      <w:r w:rsidR="006136C1" w:rsidRPr="004A0BBF">
        <w:rPr>
          <w:rFonts w:ascii="Arial" w:hAnsi="Arial" w:cs="Arial"/>
        </w:rPr>
        <w:t xml:space="preserve"> </w:t>
      </w:r>
      <w:r w:rsidRPr="004A0BBF">
        <w:rPr>
          <w:rFonts w:ascii="Arial" w:hAnsi="Arial" w:cs="Arial"/>
        </w:rPr>
        <w:t>circolazione  di  mate</w:t>
      </w:r>
      <w:r w:rsidR="006136C1" w:rsidRPr="004A0BBF">
        <w:rPr>
          <w:rFonts w:ascii="Arial" w:hAnsi="Arial" w:cs="Arial"/>
        </w:rPr>
        <w:t xml:space="preserve">rie  prime per mangimi. Si può </w:t>
      </w:r>
      <w:r w:rsidRPr="004A0BBF">
        <w:rPr>
          <w:rFonts w:ascii="Arial" w:hAnsi="Arial" w:cs="Arial"/>
        </w:rPr>
        <w:t>quindi ritenere</w:t>
      </w:r>
      <w:r w:rsidR="006136C1" w:rsidRPr="004A0BBF">
        <w:rPr>
          <w:rFonts w:ascii="Arial" w:hAnsi="Arial" w:cs="Arial"/>
        </w:rPr>
        <w:t xml:space="preserve"> </w:t>
      </w:r>
      <w:r w:rsidRPr="004A0BBF">
        <w:rPr>
          <w:rFonts w:ascii="Arial" w:hAnsi="Arial" w:cs="Arial"/>
        </w:rPr>
        <w:t>che,  in entrambi i casi, la definizione di rifiuto non si applica al</w:t>
      </w:r>
      <w:r w:rsidR="006136C1" w:rsidRPr="004A0BBF">
        <w:rPr>
          <w:rFonts w:ascii="Arial" w:hAnsi="Arial" w:cs="Arial"/>
        </w:rPr>
        <w:t xml:space="preserve"> </w:t>
      </w:r>
      <w:r w:rsidRPr="004A0BBF">
        <w:rPr>
          <w:rFonts w:ascii="Arial" w:hAnsi="Arial" w:cs="Arial"/>
        </w:rPr>
        <w:t>materiale in questione».</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Detti   criteri   cumulativi   della  Corte  sono  ribaditi  nella</w:t>
      </w:r>
      <w:r w:rsidR="006136C1" w:rsidRPr="004A0BBF">
        <w:rPr>
          <w:rFonts w:ascii="Arial" w:hAnsi="Arial" w:cs="Arial"/>
        </w:rPr>
        <w:t xml:space="preserve"> </w:t>
      </w:r>
      <w:r w:rsidRPr="004A0BBF">
        <w:rPr>
          <w:rFonts w:ascii="Arial" w:hAnsi="Arial" w:cs="Arial"/>
        </w:rPr>
        <w:t>definizione  di  sottoprodotto  di  cui  alla  lettera  p),  comma 1,</w:t>
      </w:r>
      <w:r w:rsidR="006136C1" w:rsidRPr="004A0BBF">
        <w:rPr>
          <w:rFonts w:ascii="Arial" w:hAnsi="Arial" w:cs="Arial"/>
        </w:rPr>
        <w:t xml:space="preserve"> </w:t>
      </w:r>
      <w:r w:rsidRPr="004A0BBF">
        <w:rPr>
          <w:rFonts w:ascii="Arial" w:hAnsi="Arial" w:cs="Arial"/>
        </w:rPr>
        <w:t>dell'art.  183,  del decreto legislat</w:t>
      </w:r>
      <w:r w:rsidR="006136C1" w:rsidRPr="004A0BBF">
        <w:rPr>
          <w:rFonts w:ascii="Arial" w:hAnsi="Arial" w:cs="Arial"/>
        </w:rPr>
        <w:t xml:space="preserve">ivo 3 aprile 2006, n. 152, così </w:t>
      </w:r>
      <w:r w:rsidRPr="004A0BBF">
        <w:rPr>
          <w:rFonts w:ascii="Arial" w:hAnsi="Arial" w:cs="Arial"/>
        </w:rPr>
        <w:t>come modificato dall'art. 2, comma 20, del decreto legislativo del 16</w:t>
      </w:r>
      <w:r w:rsidR="006136C1" w:rsidRPr="004A0BBF">
        <w:rPr>
          <w:rFonts w:ascii="Arial" w:hAnsi="Arial" w:cs="Arial"/>
        </w:rPr>
        <w:t xml:space="preserve"> </w:t>
      </w:r>
      <w:r w:rsidRPr="004A0BBF">
        <w:rPr>
          <w:rFonts w:ascii="Arial" w:hAnsi="Arial" w:cs="Arial"/>
        </w:rPr>
        <w:t>gennaio 2008, n. 4, recante norme in «materia ambientale», e che, per</w:t>
      </w:r>
      <w:r w:rsidR="006136C1" w:rsidRPr="004A0BBF">
        <w:rPr>
          <w:rFonts w:ascii="Arial" w:hAnsi="Arial" w:cs="Arial"/>
        </w:rPr>
        <w:t xml:space="preserve"> una più</w:t>
      </w:r>
      <w:r w:rsidRPr="004A0BBF">
        <w:rPr>
          <w:rFonts w:ascii="Arial" w:hAnsi="Arial" w:cs="Arial"/>
        </w:rPr>
        <w:t xml:space="preserve"> facile comprensione, si riporta integralmente di seguito:</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 xml:space="preserve">    p)  sottoprodotto:  sono sottoprodotti le sostanze ed i materiali</w:t>
      </w:r>
      <w:r w:rsidR="006136C1" w:rsidRPr="004A0BBF">
        <w:rPr>
          <w:rFonts w:ascii="Arial" w:hAnsi="Arial" w:cs="Arial"/>
        </w:rPr>
        <w:t xml:space="preserve"> </w:t>
      </w:r>
      <w:r w:rsidRPr="004A0BBF">
        <w:rPr>
          <w:rFonts w:ascii="Arial" w:hAnsi="Arial" w:cs="Arial"/>
        </w:rPr>
        <w:t>dei  quali il produttore non intende disfarsi ai sensi dell'art. 183,</w:t>
      </w:r>
      <w:r w:rsidR="006136C1" w:rsidRPr="004A0BBF">
        <w:rPr>
          <w:rFonts w:ascii="Arial" w:hAnsi="Arial" w:cs="Arial"/>
        </w:rPr>
        <w:t xml:space="preserve"> </w:t>
      </w:r>
      <w:r w:rsidRPr="004A0BBF">
        <w:rPr>
          <w:rFonts w:ascii="Arial" w:hAnsi="Arial" w:cs="Arial"/>
        </w:rPr>
        <w:t>comma  1,  lettera  a),  che  soddisfino  tutti  i  seguenti criteri,</w:t>
      </w:r>
      <w:r w:rsidR="00A631DC">
        <w:rPr>
          <w:rFonts w:ascii="Arial" w:hAnsi="Arial" w:cs="Arial"/>
        </w:rPr>
        <w:t xml:space="preserve"> </w:t>
      </w:r>
      <w:r w:rsidRPr="004A0BBF">
        <w:rPr>
          <w:rFonts w:ascii="Arial" w:hAnsi="Arial" w:cs="Arial"/>
        </w:rPr>
        <w:t>requisiti e condizioni:</w:t>
      </w:r>
    </w:p>
    <w:p w:rsidR="001F1139" w:rsidRPr="004A0BBF" w:rsidRDefault="001F1139" w:rsidP="00A631DC">
      <w:pPr>
        <w:pStyle w:val="PreformattatoHTML"/>
        <w:numPr>
          <w:ilvl w:val="0"/>
          <w:numId w:val="18"/>
        </w:numPr>
        <w:spacing w:line="276" w:lineRule="auto"/>
        <w:jc w:val="both"/>
        <w:rPr>
          <w:rFonts w:ascii="Arial" w:hAnsi="Arial" w:cs="Arial"/>
        </w:rPr>
      </w:pPr>
      <w:r w:rsidRPr="004A0BBF">
        <w:rPr>
          <w:rFonts w:ascii="Arial" w:hAnsi="Arial" w:cs="Arial"/>
          <w:b/>
        </w:rPr>
        <w:t>siano originati da un processo non direttamente destinato alla</w:t>
      </w:r>
      <w:r w:rsidR="006136C1" w:rsidRPr="004A0BBF">
        <w:rPr>
          <w:rFonts w:ascii="Arial" w:hAnsi="Arial" w:cs="Arial"/>
          <w:b/>
        </w:rPr>
        <w:t xml:space="preserve"> </w:t>
      </w:r>
      <w:r w:rsidRPr="004A0BBF">
        <w:rPr>
          <w:rFonts w:ascii="Arial" w:hAnsi="Arial" w:cs="Arial"/>
          <w:b/>
        </w:rPr>
        <w:t>loro produzione</w:t>
      </w:r>
      <w:r w:rsidRPr="004A0BBF">
        <w:rPr>
          <w:rFonts w:ascii="Arial" w:hAnsi="Arial" w:cs="Arial"/>
        </w:rPr>
        <w:t>;</w:t>
      </w:r>
    </w:p>
    <w:p w:rsidR="001F1139" w:rsidRPr="004A0BBF" w:rsidRDefault="001F1139" w:rsidP="00A631DC">
      <w:pPr>
        <w:pStyle w:val="PreformattatoHTML"/>
        <w:numPr>
          <w:ilvl w:val="0"/>
          <w:numId w:val="18"/>
        </w:numPr>
        <w:spacing w:line="276" w:lineRule="auto"/>
        <w:jc w:val="both"/>
        <w:rPr>
          <w:rFonts w:ascii="Arial" w:hAnsi="Arial" w:cs="Arial"/>
        </w:rPr>
      </w:pPr>
      <w:r w:rsidRPr="004A0BBF">
        <w:rPr>
          <w:rFonts w:ascii="Arial" w:hAnsi="Arial" w:cs="Arial"/>
          <w:b/>
        </w:rPr>
        <w:t>il  loro  impiego sia certo, sin dalla fase della produzione,</w:t>
      </w:r>
      <w:r w:rsidR="006136C1" w:rsidRPr="004A0BBF">
        <w:rPr>
          <w:rFonts w:ascii="Arial" w:hAnsi="Arial" w:cs="Arial"/>
          <w:b/>
        </w:rPr>
        <w:t xml:space="preserve"> </w:t>
      </w:r>
      <w:r w:rsidRPr="004A0BBF">
        <w:rPr>
          <w:rFonts w:ascii="Arial" w:hAnsi="Arial" w:cs="Arial"/>
          <w:b/>
        </w:rPr>
        <w:t>integrale e avvenga direttamente nel corso del processo di produzione</w:t>
      </w:r>
      <w:r w:rsidR="006136C1" w:rsidRPr="004A0BBF">
        <w:rPr>
          <w:rFonts w:ascii="Arial" w:hAnsi="Arial" w:cs="Arial"/>
          <w:b/>
        </w:rPr>
        <w:t xml:space="preserve"> </w:t>
      </w:r>
      <w:r w:rsidRPr="004A0BBF">
        <w:rPr>
          <w:rFonts w:ascii="Arial" w:hAnsi="Arial" w:cs="Arial"/>
          <w:b/>
        </w:rPr>
        <w:t>o di utilizzazione preventivamente individuato e definito</w:t>
      </w:r>
      <w:r w:rsidRPr="004A0BBF">
        <w:rPr>
          <w:rFonts w:ascii="Arial" w:hAnsi="Arial" w:cs="Arial"/>
        </w:rPr>
        <w:t>;</w:t>
      </w:r>
    </w:p>
    <w:p w:rsidR="001F1139" w:rsidRPr="004A0BBF" w:rsidRDefault="001F1139" w:rsidP="00A631DC">
      <w:pPr>
        <w:pStyle w:val="PreformattatoHTML"/>
        <w:numPr>
          <w:ilvl w:val="0"/>
          <w:numId w:val="18"/>
        </w:numPr>
        <w:spacing w:line="276" w:lineRule="auto"/>
        <w:jc w:val="both"/>
        <w:rPr>
          <w:rFonts w:ascii="Arial" w:hAnsi="Arial" w:cs="Arial"/>
        </w:rPr>
      </w:pPr>
      <w:r w:rsidRPr="004A0BBF">
        <w:rPr>
          <w:rFonts w:ascii="Arial" w:hAnsi="Arial" w:cs="Arial"/>
          <w:b/>
        </w:rPr>
        <w:t>soddisfino  requis</w:t>
      </w:r>
      <w:r w:rsidR="006136C1" w:rsidRPr="004A0BBF">
        <w:rPr>
          <w:rFonts w:ascii="Arial" w:hAnsi="Arial" w:cs="Arial"/>
          <w:b/>
        </w:rPr>
        <w:t>iti  merceologici  e di qualità</w:t>
      </w:r>
      <w:r w:rsidRPr="004A0BBF">
        <w:rPr>
          <w:rFonts w:ascii="Arial" w:hAnsi="Arial" w:cs="Arial"/>
          <w:b/>
        </w:rPr>
        <w:t xml:space="preserve"> ambientale</w:t>
      </w:r>
      <w:r w:rsidR="006136C1" w:rsidRPr="004A0BBF">
        <w:rPr>
          <w:rFonts w:ascii="Arial" w:hAnsi="Arial" w:cs="Arial"/>
          <w:b/>
        </w:rPr>
        <w:t xml:space="preserve"> </w:t>
      </w:r>
      <w:r w:rsidRPr="004A0BBF">
        <w:rPr>
          <w:rFonts w:ascii="Arial" w:hAnsi="Arial" w:cs="Arial"/>
          <w:b/>
        </w:rPr>
        <w:t>idonei  a  garantire che il loro impiego non dia luogo ad emissioni e</w:t>
      </w:r>
      <w:r w:rsidR="006136C1" w:rsidRPr="004A0BBF">
        <w:rPr>
          <w:rFonts w:ascii="Arial" w:hAnsi="Arial" w:cs="Arial"/>
          <w:b/>
        </w:rPr>
        <w:t xml:space="preserve"> </w:t>
      </w:r>
      <w:r w:rsidRPr="004A0BBF">
        <w:rPr>
          <w:rFonts w:ascii="Arial" w:hAnsi="Arial" w:cs="Arial"/>
          <w:b/>
        </w:rPr>
        <w:t>ad impatti ambientali qualitativamente e quantitativamente diversi da</w:t>
      </w:r>
      <w:r w:rsidR="006136C1" w:rsidRPr="004A0BBF">
        <w:rPr>
          <w:rFonts w:ascii="Arial" w:hAnsi="Arial" w:cs="Arial"/>
          <w:b/>
        </w:rPr>
        <w:t xml:space="preserve"> </w:t>
      </w:r>
      <w:r w:rsidRPr="004A0BBF">
        <w:rPr>
          <w:rFonts w:ascii="Arial" w:hAnsi="Arial" w:cs="Arial"/>
          <w:b/>
        </w:rPr>
        <w:t>quelli  autorizzati  per  l'impianto  dove  sono  destinati ad essere</w:t>
      </w:r>
      <w:r w:rsidR="006136C1" w:rsidRPr="004A0BBF">
        <w:rPr>
          <w:rFonts w:ascii="Arial" w:hAnsi="Arial" w:cs="Arial"/>
          <w:b/>
        </w:rPr>
        <w:t xml:space="preserve"> </w:t>
      </w:r>
      <w:r w:rsidRPr="004A0BBF">
        <w:rPr>
          <w:rFonts w:ascii="Arial" w:hAnsi="Arial" w:cs="Arial"/>
          <w:b/>
        </w:rPr>
        <w:t>utilizzati</w:t>
      </w:r>
      <w:r w:rsidRPr="004A0BBF">
        <w:rPr>
          <w:rFonts w:ascii="Arial" w:hAnsi="Arial" w:cs="Arial"/>
        </w:rPr>
        <w:t>;</w:t>
      </w:r>
    </w:p>
    <w:p w:rsidR="001F1139" w:rsidRPr="004A0BBF" w:rsidRDefault="001F1139" w:rsidP="00A631DC">
      <w:pPr>
        <w:pStyle w:val="PreformattatoHTML"/>
        <w:numPr>
          <w:ilvl w:val="0"/>
          <w:numId w:val="18"/>
        </w:numPr>
        <w:spacing w:line="276" w:lineRule="auto"/>
        <w:jc w:val="both"/>
        <w:rPr>
          <w:rFonts w:ascii="Arial" w:hAnsi="Arial" w:cs="Arial"/>
          <w:b/>
        </w:rPr>
      </w:pPr>
      <w:r w:rsidRPr="004A0BBF">
        <w:rPr>
          <w:rFonts w:ascii="Arial" w:hAnsi="Arial" w:cs="Arial"/>
          <w:b/>
        </w:rPr>
        <w:t>non  debbano  essere  sottoposti a trattamenti preventivi o a</w:t>
      </w:r>
      <w:r w:rsidR="006136C1" w:rsidRPr="004A0BBF">
        <w:rPr>
          <w:rFonts w:ascii="Arial" w:hAnsi="Arial" w:cs="Arial"/>
          <w:b/>
        </w:rPr>
        <w:t xml:space="preserve"> </w:t>
      </w:r>
      <w:r w:rsidRPr="004A0BBF">
        <w:rPr>
          <w:rFonts w:ascii="Arial" w:hAnsi="Arial" w:cs="Arial"/>
          <w:b/>
        </w:rPr>
        <w:t>trasformazioni  preliminari per soddisfare i requisiti merceologici e</w:t>
      </w:r>
      <w:r w:rsidR="006136C1" w:rsidRPr="004A0BBF">
        <w:rPr>
          <w:rFonts w:ascii="Arial" w:hAnsi="Arial" w:cs="Arial"/>
          <w:b/>
        </w:rPr>
        <w:t xml:space="preserve"> di  qualità</w:t>
      </w:r>
      <w:r w:rsidRPr="004A0BBF">
        <w:rPr>
          <w:rFonts w:ascii="Arial" w:hAnsi="Arial" w:cs="Arial"/>
          <w:b/>
        </w:rPr>
        <w:t xml:space="preserve">  ambientale  di  cui  al  punto  3),  ma posseggano tali</w:t>
      </w:r>
      <w:r w:rsidR="006136C1" w:rsidRPr="004A0BBF">
        <w:rPr>
          <w:rFonts w:ascii="Arial" w:hAnsi="Arial" w:cs="Arial"/>
          <w:b/>
        </w:rPr>
        <w:t xml:space="preserve"> </w:t>
      </w:r>
      <w:r w:rsidRPr="004A0BBF">
        <w:rPr>
          <w:rFonts w:ascii="Arial" w:hAnsi="Arial" w:cs="Arial"/>
          <w:b/>
        </w:rPr>
        <w:t>requisiti sin dalla fase della produzione;</w:t>
      </w:r>
    </w:p>
    <w:p w:rsidR="00A631DC" w:rsidRPr="00A631DC" w:rsidRDefault="001F1139" w:rsidP="00A631DC">
      <w:pPr>
        <w:pStyle w:val="PreformattatoHTML"/>
        <w:numPr>
          <w:ilvl w:val="0"/>
          <w:numId w:val="18"/>
        </w:numPr>
        <w:spacing w:line="276" w:lineRule="auto"/>
        <w:jc w:val="both"/>
        <w:rPr>
          <w:rFonts w:ascii="Arial" w:hAnsi="Arial" w:cs="Arial"/>
          <w:b/>
          <w:i/>
          <w:u w:val="single"/>
        </w:rPr>
      </w:pPr>
      <w:r w:rsidRPr="004A0BBF">
        <w:rPr>
          <w:rFonts w:ascii="Arial" w:hAnsi="Arial" w:cs="Arial"/>
        </w:rPr>
        <w:t xml:space="preserve"> abbiano un valore economico di mercato.</w:t>
      </w:r>
      <w:r w:rsidR="006136C1" w:rsidRPr="004A0BBF">
        <w:rPr>
          <w:rFonts w:ascii="Arial" w:hAnsi="Arial" w:cs="Arial"/>
        </w:rPr>
        <w:t xml:space="preserve"> </w:t>
      </w:r>
    </w:p>
    <w:p w:rsidR="00A631DC" w:rsidRDefault="00A631DC" w:rsidP="00A631DC">
      <w:pPr>
        <w:pStyle w:val="PreformattatoHTML"/>
        <w:spacing w:line="276" w:lineRule="auto"/>
        <w:ind w:left="210"/>
        <w:jc w:val="both"/>
        <w:rPr>
          <w:rFonts w:ascii="Arial" w:hAnsi="Arial" w:cs="Arial"/>
        </w:rPr>
      </w:pPr>
    </w:p>
    <w:p w:rsidR="001F1139" w:rsidRPr="004A0BBF" w:rsidRDefault="001F1139" w:rsidP="00A631DC">
      <w:pPr>
        <w:pStyle w:val="PreformattatoHTML"/>
        <w:spacing w:line="276" w:lineRule="auto"/>
        <w:jc w:val="both"/>
        <w:rPr>
          <w:rFonts w:ascii="Arial" w:hAnsi="Arial" w:cs="Arial"/>
          <w:b/>
          <w:i/>
          <w:u w:val="single"/>
        </w:rPr>
      </w:pPr>
      <w:r w:rsidRPr="004A0BBF">
        <w:rPr>
          <w:rFonts w:ascii="Arial" w:hAnsi="Arial" w:cs="Arial"/>
        </w:rPr>
        <w:t>In  relazione, pertanto, a tale tipologia di sottoprodotti occorre</w:t>
      </w:r>
      <w:r w:rsidR="006136C1" w:rsidRPr="004A0BBF">
        <w:rPr>
          <w:rFonts w:ascii="Arial" w:hAnsi="Arial" w:cs="Arial"/>
        </w:rPr>
        <w:t xml:space="preserve"> </w:t>
      </w:r>
      <w:r w:rsidRPr="004A0BBF">
        <w:rPr>
          <w:rFonts w:ascii="Arial" w:hAnsi="Arial" w:cs="Arial"/>
        </w:rPr>
        <w:t xml:space="preserve">evidenziare  che  gli  stessi, nel momento in cui sono </w:t>
      </w:r>
      <w:r w:rsidRPr="004A0BBF">
        <w:rPr>
          <w:rFonts w:ascii="Arial" w:hAnsi="Arial" w:cs="Arial"/>
          <w:b/>
          <w:i/>
          <w:highlight w:val="yellow"/>
          <w:u w:val="single"/>
        </w:rPr>
        <w:t>utilizzati per</w:t>
      </w:r>
      <w:r w:rsidR="006136C1" w:rsidRPr="004A0BBF">
        <w:rPr>
          <w:rFonts w:ascii="Arial" w:hAnsi="Arial" w:cs="Arial"/>
          <w:b/>
          <w:i/>
          <w:highlight w:val="yellow"/>
          <w:u w:val="single"/>
        </w:rPr>
        <w:t xml:space="preserve"> </w:t>
      </w:r>
      <w:r w:rsidRPr="004A0BBF">
        <w:rPr>
          <w:rFonts w:ascii="Arial" w:hAnsi="Arial" w:cs="Arial"/>
          <w:b/>
          <w:i/>
          <w:highlight w:val="yellow"/>
          <w:u w:val="single"/>
        </w:rPr>
        <w:t>l'alimentazione animale, devono rispettare, nella fase di produzione,</w:t>
      </w:r>
      <w:r w:rsidR="006136C1" w:rsidRPr="004A0BBF">
        <w:rPr>
          <w:rFonts w:ascii="Arial" w:hAnsi="Arial" w:cs="Arial"/>
          <w:b/>
          <w:i/>
          <w:highlight w:val="yellow"/>
          <w:u w:val="single"/>
        </w:rPr>
        <w:t xml:space="preserve"> </w:t>
      </w:r>
      <w:r w:rsidRPr="004A0BBF">
        <w:rPr>
          <w:rFonts w:ascii="Arial" w:hAnsi="Arial" w:cs="Arial"/>
          <w:b/>
          <w:i/>
          <w:highlight w:val="yellow"/>
          <w:u w:val="single"/>
        </w:rPr>
        <w:t>di commercializzazione e di impiego, la specifica disciplina igienico</w:t>
      </w:r>
      <w:r w:rsidR="006136C1" w:rsidRPr="004A0BBF">
        <w:rPr>
          <w:rFonts w:ascii="Arial" w:hAnsi="Arial" w:cs="Arial"/>
          <w:b/>
          <w:i/>
          <w:highlight w:val="yellow"/>
          <w:u w:val="single"/>
        </w:rPr>
        <w:t xml:space="preserve"> </w:t>
      </w:r>
      <w:r w:rsidRPr="004A0BBF">
        <w:rPr>
          <w:rFonts w:ascii="Arial" w:hAnsi="Arial" w:cs="Arial"/>
          <w:b/>
          <w:i/>
          <w:highlight w:val="yellow"/>
          <w:u w:val="single"/>
        </w:rPr>
        <w:t>sanitaria  sui  mangimi,  fissata  dal  Regolamento (CE) 183/2005, le</w:t>
      </w:r>
      <w:r w:rsidR="006136C1" w:rsidRPr="004A0BBF">
        <w:rPr>
          <w:rFonts w:ascii="Arial" w:hAnsi="Arial" w:cs="Arial"/>
          <w:b/>
          <w:i/>
          <w:highlight w:val="yellow"/>
          <w:u w:val="single"/>
        </w:rPr>
        <w:t xml:space="preserve"> </w:t>
      </w:r>
      <w:r w:rsidRPr="004A0BBF">
        <w:rPr>
          <w:rFonts w:ascii="Arial" w:hAnsi="Arial" w:cs="Arial"/>
          <w:b/>
          <w:i/>
          <w:highlight w:val="yellow"/>
          <w:u w:val="single"/>
        </w:rPr>
        <w:t>ulteriori   disposizioni   sanitarie  previste  dai  Regolamenti  del</w:t>
      </w:r>
      <w:r w:rsidR="006136C1" w:rsidRPr="004A0BBF">
        <w:rPr>
          <w:rFonts w:ascii="Arial" w:hAnsi="Arial" w:cs="Arial"/>
          <w:b/>
          <w:i/>
          <w:highlight w:val="yellow"/>
          <w:u w:val="single"/>
        </w:rPr>
        <w:t xml:space="preserve"> «pacchetto  igiene»,  nonché </w:t>
      </w:r>
      <w:r w:rsidRPr="004A0BBF">
        <w:rPr>
          <w:rFonts w:ascii="Arial" w:hAnsi="Arial" w:cs="Arial"/>
          <w:b/>
          <w:i/>
          <w:highlight w:val="yellow"/>
          <w:u w:val="single"/>
        </w:rPr>
        <w:t xml:space="preserve"> le eventuali specifiche norme sanitarie</w:t>
      </w:r>
      <w:r w:rsidR="006136C1" w:rsidRPr="004A0BBF">
        <w:rPr>
          <w:rFonts w:ascii="Arial" w:hAnsi="Arial" w:cs="Arial"/>
          <w:b/>
          <w:i/>
          <w:highlight w:val="yellow"/>
          <w:u w:val="single"/>
        </w:rPr>
        <w:t xml:space="preserve"> </w:t>
      </w:r>
      <w:r w:rsidRPr="004A0BBF">
        <w:rPr>
          <w:rFonts w:ascii="Arial" w:hAnsi="Arial" w:cs="Arial"/>
          <w:b/>
          <w:i/>
          <w:highlight w:val="yellow"/>
          <w:u w:val="single"/>
        </w:rPr>
        <w:t>nazionali in vigore</w:t>
      </w:r>
      <w:r w:rsidRPr="004A0BBF">
        <w:rPr>
          <w:rFonts w:ascii="Arial" w:hAnsi="Arial" w:cs="Arial"/>
        </w:rPr>
        <w:t>.   In particolare, le imprese del settore alimentare Regolamento (CE)</w:t>
      </w:r>
      <w:r w:rsidR="006136C1" w:rsidRPr="004A0BBF">
        <w:rPr>
          <w:rFonts w:ascii="Arial" w:hAnsi="Arial" w:cs="Arial"/>
        </w:rPr>
        <w:t xml:space="preserve"> </w:t>
      </w:r>
      <w:r w:rsidRPr="004A0BBF">
        <w:rPr>
          <w:rFonts w:ascii="Arial" w:hAnsi="Arial" w:cs="Arial"/>
        </w:rPr>
        <w:t>882/2004</w:t>
      </w:r>
      <w:r w:rsidR="001509B1" w:rsidRPr="004A0BBF">
        <w:rPr>
          <w:rFonts w:ascii="Arial" w:hAnsi="Arial" w:cs="Arial"/>
        </w:rPr>
        <w:t xml:space="preserve"> ( Sost. R</w:t>
      </w:r>
      <w:r w:rsidR="00A631DC">
        <w:rPr>
          <w:rFonts w:ascii="Arial" w:hAnsi="Arial" w:cs="Arial"/>
        </w:rPr>
        <w:t>eg.</w:t>
      </w:r>
      <w:r w:rsidR="001509B1" w:rsidRPr="004A0BBF">
        <w:rPr>
          <w:rFonts w:ascii="Arial" w:hAnsi="Arial" w:cs="Arial"/>
        </w:rPr>
        <w:t xml:space="preserve"> UE 625/17)</w:t>
      </w:r>
      <w:r w:rsidRPr="004A0BBF">
        <w:rPr>
          <w:rFonts w:ascii="Arial" w:hAnsi="Arial" w:cs="Arial"/>
        </w:rPr>
        <w:t>,  art.  2,  lettera  c)  che  intendono  destinare  i propri</w:t>
      </w:r>
      <w:r w:rsidR="006136C1" w:rsidRPr="004A0BBF">
        <w:rPr>
          <w:rFonts w:ascii="Arial" w:hAnsi="Arial" w:cs="Arial"/>
        </w:rPr>
        <w:t xml:space="preserve"> </w:t>
      </w:r>
      <w:r w:rsidRPr="004A0BBF">
        <w:rPr>
          <w:rFonts w:ascii="Arial" w:hAnsi="Arial" w:cs="Arial"/>
        </w:rPr>
        <w:t>sottoprodotti  ad  uso  zootecnico</w:t>
      </w:r>
      <w:r w:rsidR="006136C1" w:rsidRPr="004A0BBF">
        <w:rPr>
          <w:rFonts w:ascii="Arial" w:hAnsi="Arial" w:cs="Arial"/>
        </w:rPr>
        <w:t xml:space="preserve"> notificano la propria attività</w:t>
      </w:r>
      <w:r w:rsidRPr="004A0BBF">
        <w:rPr>
          <w:rFonts w:ascii="Arial" w:hAnsi="Arial" w:cs="Arial"/>
        </w:rPr>
        <w:t xml:space="preserve"> di</w:t>
      </w:r>
      <w:r w:rsidR="006136C1" w:rsidRPr="004A0BBF">
        <w:rPr>
          <w:rFonts w:ascii="Arial" w:hAnsi="Arial" w:cs="Arial"/>
        </w:rPr>
        <w:t xml:space="preserve"> </w:t>
      </w:r>
      <w:r w:rsidRPr="004A0BBF">
        <w:rPr>
          <w:rFonts w:ascii="Arial" w:hAnsi="Arial" w:cs="Arial"/>
        </w:rPr>
        <w:t>produzione  di</w:t>
      </w:r>
      <w:r w:rsidR="006136C1" w:rsidRPr="004A0BBF">
        <w:rPr>
          <w:rFonts w:ascii="Arial" w:hAnsi="Arial" w:cs="Arial"/>
        </w:rPr>
        <w:t xml:space="preserve">  sottoprodotti  alle  autorità</w:t>
      </w:r>
      <w:r w:rsidRPr="004A0BBF">
        <w:rPr>
          <w:rFonts w:ascii="Arial" w:hAnsi="Arial" w:cs="Arial"/>
        </w:rPr>
        <w:t xml:space="preserve">  sanitarie  competenti</w:t>
      </w:r>
      <w:r w:rsidR="006136C1" w:rsidRPr="004A0BBF">
        <w:rPr>
          <w:rFonts w:ascii="Arial" w:hAnsi="Arial" w:cs="Arial"/>
        </w:rPr>
        <w:t xml:space="preserve"> </w:t>
      </w:r>
      <w:r w:rsidRPr="004A0BBF">
        <w:rPr>
          <w:rFonts w:ascii="Arial" w:hAnsi="Arial" w:cs="Arial"/>
        </w:rPr>
        <w:t xml:space="preserve">utilizzando  il  modello  3  ed  il  modello  4  delle </w:t>
      </w:r>
      <w:r w:rsidRPr="004A0BBF">
        <w:rPr>
          <w:rFonts w:ascii="Arial" w:hAnsi="Arial" w:cs="Arial"/>
          <w:highlight w:val="yellow"/>
        </w:rPr>
        <w:t>linee guida di</w:t>
      </w:r>
      <w:r w:rsidR="00091EA4" w:rsidRPr="004A0BBF">
        <w:rPr>
          <w:rFonts w:ascii="Arial" w:hAnsi="Arial" w:cs="Arial"/>
          <w:highlight w:val="yellow"/>
        </w:rPr>
        <w:t xml:space="preserve"> </w:t>
      </w:r>
      <w:r w:rsidRPr="004A0BBF">
        <w:rPr>
          <w:rFonts w:ascii="Arial" w:hAnsi="Arial" w:cs="Arial"/>
          <w:highlight w:val="yellow"/>
        </w:rPr>
        <w:t>applicazione  del  Regolamento  (CE)  183/2005</w:t>
      </w:r>
      <w:r w:rsidRPr="004A0BBF">
        <w:rPr>
          <w:rFonts w:ascii="Arial" w:hAnsi="Arial" w:cs="Arial"/>
        </w:rPr>
        <w:t>,  del  Ministero della</w:t>
      </w:r>
      <w:r w:rsidR="006136C1" w:rsidRPr="004A0BBF">
        <w:rPr>
          <w:rFonts w:ascii="Arial" w:hAnsi="Arial" w:cs="Arial"/>
        </w:rPr>
        <w:t xml:space="preserve"> </w:t>
      </w:r>
      <w:r w:rsidRPr="004A0BBF">
        <w:rPr>
          <w:rFonts w:ascii="Arial" w:hAnsi="Arial" w:cs="Arial"/>
        </w:rPr>
        <w:t>salute,  del  28 dicembre 2005. Inoltre</w:t>
      </w:r>
      <w:r w:rsidRPr="004A0BBF">
        <w:rPr>
          <w:rFonts w:ascii="Arial" w:hAnsi="Arial" w:cs="Arial"/>
          <w:b/>
        </w:rPr>
        <w:t xml:space="preserve">, </w:t>
      </w:r>
      <w:r w:rsidRPr="004A0BBF">
        <w:rPr>
          <w:rFonts w:ascii="Arial" w:hAnsi="Arial" w:cs="Arial"/>
          <w:b/>
          <w:highlight w:val="yellow"/>
        </w:rPr>
        <w:t>le industrie agro-alimentari</w:t>
      </w:r>
      <w:r w:rsidR="006136C1" w:rsidRPr="004A0BBF">
        <w:rPr>
          <w:rFonts w:ascii="Arial" w:hAnsi="Arial" w:cs="Arial"/>
          <w:b/>
          <w:highlight w:val="yellow"/>
        </w:rPr>
        <w:t xml:space="preserve"> </w:t>
      </w:r>
      <w:r w:rsidRPr="004A0BBF">
        <w:rPr>
          <w:rFonts w:ascii="Arial" w:hAnsi="Arial" w:cs="Arial"/>
          <w:b/>
          <w:highlight w:val="yellow"/>
        </w:rPr>
        <w:t>si impegnano ad estendere il rispetto dei requisiti igienico sanitari</w:t>
      </w:r>
      <w:r w:rsidR="006136C1" w:rsidRPr="004A0BBF">
        <w:rPr>
          <w:rFonts w:ascii="Arial" w:hAnsi="Arial" w:cs="Arial"/>
          <w:b/>
          <w:highlight w:val="yellow"/>
        </w:rPr>
        <w:t xml:space="preserve"> </w:t>
      </w:r>
      <w:r w:rsidRPr="004A0BBF">
        <w:rPr>
          <w:rFonts w:ascii="Arial" w:hAnsi="Arial" w:cs="Arial"/>
          <w:b/>
          <w:highlight w:val="yellow"/>
        </w:rPr>
        <w:t>e le procedure</w:t>
      </w:r>
      <w:r w:rsidRPr="004A0BBF">
        <w:rPr>
          <w:rFonts w:ascii="Arial" w:hAnsi="Arial" w:cs="Arial"/>
          <w:highlight w:val="yellow"/>
        </w:rPr>
        <w:t xml:space="preserve"> </w:t>
      </w:r>
      <w:r w:rsidRPr="004A0BBF">
        <w:rPr>
          <w:rFonts w:ascii="Arial" w:hAnsi="Arial" w:cs="Arial"/>
          <w:b/>
          <w:highlight w:val="yellow"/>
        </w:rPr>
        <w:t>basate sui principi dell'HACCP anche alla gestione dei</w:t>
      </w:r>
      <w:r w:rsidR="006136C1" w:rsidRPr="004A0BBF">
        <w:rPr>
          <w:rFonts w:ascii="Arial" w:hAnsi="Arial" w:cs="Arial"/>
          <w:b/>
          <w:highlight w:val="yellow"/>
        </w:rPr>
        <w:t xml:space="preserve"> </w:t>
      </w:r>
      <w:r w:rsidRPr="004A0BBF">
        <w:rPr>
          <w:rFonts w:ascii="Arial" w:hAnsi="Arial" w:cs="Arial"/>
          <w:b/>
          <w:highlight w:val="yellow"/>
        </w:rPr>
        <w:t>sottoprodotti.</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 xml:space="preserve">   Il  Regolamento  183/2005  prevede l'obbligo di registrazione e di</w:t>
      </w:r>
      <w:r w:rsidR="006136C1" w:rsidRPr="004A0BBF">
        <w:rPr>
          <w:rFonts w:ascii="Arial" w:hAnsi="Arial" w:cs="Arial"/>
        </w:rPr>
        <w:t xml:space="preserve"> </w:t>
      </w:r>
      <w:r w:rsidRPr="004A0BBF">
        <w:rPr>
          <w:rFonts w:ascii="Arial" w:hAnsi="Arial" w:cs="Arial"/>
        </w:rPr>
        <w:t>certificazione   per   gli   operatori   addetti   al   trasporto  di</w:t>
      </w:r>
      <w:r w:rsidR="006136C1" w:rsidRPr="004A0BBF">
        <w:rPr>
          <w:rFonts w:ascii="Arial" w:hAnsi="Arial" w:cs="Arial"/>
        </w:rPr>
        <w:t xml:space="preserve"> </w:t>
      </w:r>
      <w:r w:rsidRPr="004A0BBF">
        <w:rPr>
          <w:rFonts w:ascii="Arial" w:hAnsi="Arial" w:cs="Arial"/>
        </w:rPr>
        <w:t>sottoprodotti  destinati  alla mangimistica. Inoltre, l'art. 5, comma</w:t>
      </w:r>
      <w:r w:rsidR="006136C1" w:rsidRPr="004A0BBF">
        <w:rPr>
          <w:rFonts w:ascii="Arial" w:hAnsi="Arial" w:cs="Arial"/>
        </w:rPr>
        <w:t xml:space="preserve"> </w:t>
      </w:r>
      <w:r w:rsidRPr="004A0BBF">
        <w:rPr>
          <w:rFonts w:ascii="Arial" w:hAnsi="Arial" w:cs="Arial"/>
        </w:rPr>
        <w:t>6,  dello  stesso  Regolamento, prevede che gli operatori del settore</w:t>
      </w:r>
      <w:r w:rsidR="006136C1" w:rsidRPr="004A0BBF">
        <w:rPr>
          <w:rFonts w:ascii="Arial" w:hAnsi="Arial" w:cs="Arial"/>
        </w:rPr>
        <w:t xml:space="preserve"> </w:t>
      </w:r>
      <w:r w:rsidRPr="004A0BBF">
        <w:rPr>
          <w:rFonts w:ascii="Arial" w:hAnsi="Arial" w:cs="Arial"/>
        </w:rPr>
        <w:t>dei mangimi e gli agricoltori devono procurarsi e utilizzare soltanto</w:t>
      </w:r>
      <w:r w:rsidR="001509B1" w:rsidRPr="004A0BBF">
        <w:rPr>
          <w:rFonts w:ascii="Arial" w:hAnsi="Arial" w:cs="Arial"/>
        </w:rPr>
        <w:t xml:space="preserve"> </w:t>
      </w:r>
      <w:r w:rsidRPr="004A0BBF">
        <w:rPr>
          <w:rFonts w:ascii="Arial" w:hAnsi="Arial" w:cs="Arial"/>
        </w:rPr>
        <w:t>mangimi  prodotti da stabilimenti registrati e/o riconosciuti a norma</w:t>
      </w:r>
      <w:r w:rsidR="00773225" w:rsidRPr="004A0BBF">
        <w:rPr>
          <w:rFonts w:ascii="Arial" w:hAnsi="Arial" w:cs="Arial"/>
        </w:rPr>
        <w:t xml:space="preserve"> </w:t>
      </w:r>
      <w:r w:rsidRPr="004A0BBF">
        <w:rPr>
          <w:rFonts w:ascii="Arial" w:hAnsi="Arial" w:cs="Arial"/>
        </w:rPr>
        <w:t>del Regolamento stesso.</w:t>
      </w:r>
    </w:p>
    <w:p w:rsidR="001F1139" w:rsidRPr="004A0BBF" w:rsidRDefault="001F1139" w:rsidP="00894105">
      <w:pPr>
        <w:pStyle w:val="PreformattatoHTML"/>
        <w:spacing w:line="276" w:lineRule="auto"/>
        <w:jc w:val="both"/>
        <w:rPr>
          <w:rFonts w:ascii="Arial" w:hAnsi="Arial" w:cs="Arial"/>
          <w:i/>
          <w:u w:val="single"/>
        </w:rPr>
      </w:pPr>
      <w:r w:rsidRPr="004A0BBF">
        <w:rPr>
          <w:rFonts w:ascii="Arial" w:hAnsi="Arial" w:cs="Arial"/>
        </w:rPr>
        <w:t xml:space="preserve">   </w:t>
      </w:r>
      <w:r w:rsidRPr="004A0BBF">
        <w:rPr>
          <w:rFonts w:ascii="Arial" w:hAnsi="Arial" w:cs="Arial"/>
          <w:i/>
          <w:u w:val="single"/>
        </w:rPr>
        <w:t>I sottoprodotti ottenuti presso una impresa del settore alimentare</w:t>
      </w:r>
      <w:r w:rsidR="001509B1" w:rsidRPr="004A0BBF">
        <w:rPr>
          <w:rFonts w:ascii="Arial" w:hAnsi="Arial" w:cs="Arial"/>
          <w:i/>
          <w:u w:val="single"/>
        </w:rPr>
        <w:t xml:space="preserve"> </w:t>
      </w:r>
      <w:r w:rsidRPr="004A0BBF">
        <w:rPr>
          <w:rFonts w:ascii="Arial" w:hAnsi="Arial" w:cs="Arial"/>
          <w:i/>
          <w:u w:val="single"/>
        </w:rPr>
        <w:t>in  esame  sono  anche  disciplinati dalla specifica normativa che li</w:t>
      </w:r>
      <w:r w:rsidR="001509B1" w:rsidRPr="004A0BBF">
        <w:rPr>
          <w:rFonts w:ascii="Arial" w:hAnsi="Arial" w:cs="Arial"/>
          <w:i/>
          <w:u w:val="single"/>
        </w:rPr>
        <w:t xml:space="preserve"> </w:t>
      </w:r>
      <w:r w:rsidRPr="004A0BBF">
        <w:rPr>
          <w:rFonts w:ascii="Arial" w:hAnsi="Arial" w:cs="Arial"/>
          <w:i/>
          <w:u w:val="single"/>
        </w:rPr>
        <w:t>definisce  come  «materie  prime per mangimi» (decreto legislativo 17</w:t>
      </w:r>
      <w:r w:rsidR="00FA48FD" w:rsidRPr="004A0BBF">
        <w:rPr>
          <w:rFonts w:ascii="Arial" w:hAnsi="Arial" w:cs="Arial"/>
          <w:i/>
          <w:u w:val="single"/>
        </w:rPr>
        <w:t xml:space="preserve"> </w:t>
      </w:r>
      <w:r w:rsidRPr="004A0BBF">
        <w:rPr>
          <w:rFonts w:ascii="Arial" w:hAnsi="Arial" w:cs="Arial"/>
          <w:i/>
          <w:u w:val="single"/>
        </w:rPr>
        <w:t>agosto  1999,  n.  360,  che  recepisce  la direttiva 96/25/CE). Esse</w:t>
      </w:r>
      <w:r w:rsidR="001509B1" w:rsidRPr="004A0BBF">
        <w:rPr>
          <w:rFonts w:ascii="Arial" w:hAnsi="Arial" w:cs="Arial"/>
          <w:i/>
          <w:u w:val="single"/>
        </w:rPr>
        <w:t xml:space="preserve"> </w:t>
      </w:r>
      <w:r w:rsidRPr="004A0BBF">
        <w:rPr>
          <w:rFonts w:ascii="Arial" w:hAnsi="Arial" w:cs="Arial"/>
          <w:i/>
          <w:u w:val="single"/>
        </w:rPr>
        <w:t>possono  essere  immesse  in  circolazione  unicamente utilizzando le</w:t>
      </w:r>
      <w:r w:rsidR="00FA48FD" w:rsidRPr="004A0BBF">
        <w:rPr>
          <w:rFonts w:ascii="Arial" w:hAnsi="Arial" w:cs="Arial"/>
          <w:i/>
          <w:u w:val="single"/>
        </w:rPr>
        <w:t xml:space="preserve"> </w:t>
      </w:r>
      <w:r w:rsidRPr="004A0BBF">
        <w:rPr>
          <w:rFonts w:ascii="Arial" w:hAnsi="Arial" w:cs="Arial"/>
          <w:i/>
          <w:u w:val="single"/>
        </w:rPr>
        <w:t>denominazioni e le indicazioni riportate nel decreto stesso.</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 xml:space="preserve"> Le  materie prime per mangimi, elencate nell'Allegato II, parte A,</w:t>
      </w:r>
      <w:r w:rsidR="00FA48FD" w:rsidRPr="004A0BBF">
        <w:rPr>
          <w:rFonts w:ascii="Arial" w:hAnsi="Arial" w:cs="Arial"/>
        </w:rPr>
        <w:t xml:space="preserve"> </w:t>
      </w:r>
      <w:r w:rsidRPr="004A0BBF">
        <w:rPr>
          <w:rFonts w:ascii="Arial" w:hAnsi="Arial" w:cs="Arial"/>
        </w:rPr>
        <w:t>capo  II,  del  predetto  decreto legislativo 17 agosto 1999, n. 360,</w:t>
      </w:r>
      <w:r w:rsidR="001509B1" w:rsidRPr="004A0BBF">
        <w:rPr>
          <w:rFonts w:ascii="Arial" w:hAnsi="Arial" w:cs="Arial"/>
        </w:rPr>
        <w:t xml:space="preserve"> </w:t>
      </w:r>
      <w:r w:rsidRPr="004A0BBF">
        <w:rPr>
          <w:rFonts w:ascii="Arial" w:hAnsi="Arial" w:cs="Arial"/>
        </w:rPr>
        <w:t>comprendono,   a  titolo  esemplificativo,  i  seguenti  prodotti:  i</w:t>
      </w:r>
      <w:r w:rsidR="00FA48FD" w:rsidRPr="004A0BBF">
        <w:rPr>
          <w:rFonts w:ascii="Arial" w:hAnsi="Arial" w:cs="Arial"/>
        </w:rPr>
        <w:t xml:space="preserve"> </w:t>
      </w:r>
      <w:r w:rsidRPr="004A0BBF">
        <w:rPr>
          <w:rFonts w:ascii="Arial" w:hAnsi="Arial" w:cs="Arial"/>
        </w:rPr>
        <w:t>prodotti  della  lavorazione dei cereali, dei semi oleosi, dei frutti</w:t>
      </w:r>
      <w:r w:rsidR="00FA48FD" w:rsidRPr="004A0BBF">
        <w:rPr>
          <w:rFonts w:ascii="Arial" w:hAnsi="Arial" w:cs="Arial"/>
        </w:rPr>
        <w:t xml:space="preserve"> </w:t>
      </w:r>
      <w:r w:rsidRPr="004A0BBF">
        <w:rPr>
          <w:rFonts w:ascii="Arial" w:hAnsi="Arial" w:cs="Arial"/>
        </w:rPr>
        <w:t>oleosi,  dei  tuberi  e radici, dei foraggi, dei minerali; i prodotti</w:t>
      </w:r>
      <w:r w:rsidR="001509B1" w:rsidRPr="004A0BBF">
        <w:rPr>
          <w:rFonts w:ascii="Arial" w:hAnsi="Arial" w:cs="Arial"/>
        </w:rPr>
        <w:t xml:space="preserve"> </w:t>
      </w:r>
      <w:r w:rsidRPr="004A0BBF">
        <w:rPr>
          <w:rFonts w:ascii="Arial" w:hAnsi="Arial" w:cs="Arial"/>
        </w:rPr>
        <w:t>della panetteria e delle paste alimentari; i prodotti di confetteria,</w:t>
      </w:r>
      <w:r w:rsidR="00FA48FD" w:rsidRPr="004A0BBF">
        <w:rPr>
          <w:rFonts w:ascii="Arial" w:hAnsi="Arial" w:cs="Arial"/>
        </w:rPr>
        <w:t xml:space="preserve"> </w:t>
      </w:r>
      <w:r w:rsidRPr="004A0BBF">
        <w:rPr>
          <w:rFonts w:ascii="Arial" w:hAnsi="Arial" w:cs="Arial"/>
        </w:rPr>
        <w:t>i  prodotti  di  gelateria  e  pasticceria;  gli  sciroppi; gli acidi</w:t>
      </w:r>
      <w:r w:rsidR="001509B1" w:rsidRPr="004A0BBF">
        <w:rPr>
          <w:rFonts w:ascii="Arial" w:hAnsi="Arial" w:cs="Arial"/>
        </w:rPr>
        <w:t xml:space="preserve"> </w:t>
      </w:r>
      <w:r w:rsidRPr="004A0BBF">
        <w:rPr>
          <w:rFonts w:ascii="Arial" w:hAnsi="Arial" w:cs="Arial"/>
        </w:rPr>
        <w:t>grassi;  i  prodotti  ortofrutticoli  ed  i  preparati alimentari. La</w:t>
      </w:r>
      <w:r w:rsidR="00FA48FD" w:rsidRPr="004A0BBF">
        <w:rPr>
          <w:rFonts w:ascii="Arial" w:hAnsi="Arial" w:cs="Arial"/>
        </w:rPr>
        <w:t xml:space="preserve"> </w:t>
      </w:r>
      <w:r w:rsidRPr="004A0BBF">
        <w:rPr>
          <w:rFonts w:ascii="Arial" w:hAnsi="Arial" w:cs="Arial"/>
        </w:rPr>
        <w:t>maggior parte di dette materie prime derivano dai processi produttivi</w:t>
      </w:r>
      <w:r w:rsidR="00FA48FD" w:rsidRPr="004A0BBF">
        <w:rPr>
          <w:rFonts w:ascii="Arial" w:hAnsi="Arial" w:cs="Arial"/>
        </w:rPr>
        <w:t xml:space="preserve"> </w:t>
      </w:r>
      <w:r w:rsidRPr="004A0BBF">
        <w:rPr>
          <w:rFonts w:ascii="Arial" w:hAnsi="Arial" w:cs="Arial"/>
        </w:rPr>
        <w:t>delle industrie agro-alimentari.</w:t>
      </w:r>
    </w:p>
    <w:p w:rsidR="001F1139" w:rsidRPr="004A0BBF" w:rsidRDefault="001F1139" w:rsidP="00894105">
      <w:pPr>
        <w:pStyle w:val="PreformattatoHTML"/>
        <w:spacing w:line="276" w:lineRule="auto"/>
        <w:jc w:val="both"/>
        <w:rPr>
          <w:rFonts w:ascii="Arial" w:hAnsi="Arial" w:cs="Arial"/>
          <w:b/>
          <w:i/>
          <w:u w:val="single"/>
        </w:rPr>
      </w:pPr>
      <w:r w:rsidRPr="004A0BBF">
        <w:rPr>
          <w:rFonts w:ascii="Arial" w:hAnsi="Arial" w:cs="Arial"/>
        </w:rPr>
        <w:t xml:space="preserve">   </w:t>
      </w:r>
      <w:r w:rsidRPr="004A0BBF">
        <w:rPr>
          <w:rFonts w:ascii="Arial" w:hAnsi="Arial" w:cs="Arial"/>
          <w:b/>
          <w:highlight w:val="yellow"/>
        </w:rPr>
        <w:t>Tali prodotti ovviamente dovranno essere liberati dagli imballaggi</w:t>
      </w:r>
      <w:r w:rsidR="00FA48FD" w:rsidRPr="004A0BBF">
        <w:rPr>
          <w:rFonts w:ascii="Arial" w:hAnsi="Arial" w:cs="Arial"/>
          <w:b/>
          <w:highlight w:val="yellow"/>
        </w:rPr>
        <w:t xml:space="preserve"> </w:t>
      </w:r>
      <w:r w:rsidRPr="004A0BBF">
        <w:rPr>
          <w:rFonts w:ascii="Arial" w:hAnsi="Arial" w:cs="Arial"/>
          <w:b/>
          <w:highlight w:val="yellow"/>
        </w:rPr>
        <w:t>secondo quanto previsto dalla decisione della Commissione 2004/217/CE</w:t>
      </w:r>
      <w:r w:rsidR="00FA48FD" w:rsidRPr="004A0BBF">
        <w:rPr>
          <w:rFonts w:ascii="Arial" w:hAnsi="Arial" w:cs="Arial"/>
          <w:b/>
          <w:highlight w:val="yellow"/>
        </w:rPr>
        <w:t xml:space="preserve"> </w:t>
      </w:r>
      <w:r w:rsidRPr="004A0BBF">
        <w:rPr>
          <w:rFonts w:ascii="Arial" w:hAnsi="Arial" w:cs="Arial"/>
          <w:b/>
          <w:highlight w:val="yellow"/>
        </w:rPr>
        <w:t>«relativa  all'adozione di un elenco di materie prime di cui vieta la</w:t>
      </w:r>
      <w:r w:rsidR="001509B1" w:rsidRPr="004A0BBF">
        <w:rPr>
          <w:rFonts w:ascii="Arial" w:hAnsi="Arial" w:cs="Arial"/>
          <w:b/>
          <w:highlight w:val="yellow"/>
        </w:rPr>
        <w:t xml:space="preserve"> </w:t>
      </w:r>
      <w:r w:rsidRPr="004A0BBF">
        <w:rPr>
          <w:rFonts w:ascii="Arial" w:hAnsi="Arial" w:cs="Arial"/>
          <w:b/>
          <w:highlight w:val="yellow"/>
        </w:rPr>
        <w:t>circolazione  o l'impiego nei mangimi», che al punto 7) dell'Allegato</w:t>
      </w:r>
      <w:r w:rsidR="0036514E" w:rsidRPr="004A0BBF">
        <w:rPr>
          <w:rFonts w:ascii="Arial" w:hAnsi="Arial" w:cs="Arial"/>
          <w:b/>
          <w:highlight w:val="yellow"/>
        </w:rPr>
        <w:t xml:space="preserve"> </w:t>
      </w:r>
      <w:r w:rsidRPr="004A0BBF">
        <w:rPr>
          <w:rFonts w:ascii="Arial" w:hAnsi="Arial" w:cs="Arial"/>
          <w:b/>
          <w:highlight w:val="yellow"/>
        </w:rPr>
        <w:t>prevede   il   divieto   dell'impiego   degli   «imballaggi  e  parti</w:t>
      </w:r>
      <w:r w:rsidR="0036514E" w:rsidRPr="004A0BBF">
        <w:rPr>
          <w:rFonts w:ascii="Arial" w:hAnsi="Arial" w:cs="Arial"/>
          <w:b/>
          <w:highlight w:val="yellow"/>
        </w:rPr>
        <w:t xml:space="preserve"> </w:t>
      </w:r>
      <w:r w:rsidRPr="004A0BBF">
        <w:rPr>
          <w:rFonts w:ascii="Arial" w:hAnsi="Arial" w:cs="Arial"/>
          <w:b/>
          <w:highlight w:val="yellow"/>
        </w:rPr>
        <w:t>d'imballaggio     provenienti    dall'utilizzazione    di    prodotti</w:t>
      </w:r>
      <w:r w:rsidR="0036514E" w:rsidRPr="004A0BBF">
        <w:rPr>
          <w:rFonts w:ascii="Arial" w:hAnsi="Arial" w:cs="Arial"/>
          <w:b/>
          <w:highlight w:val="yellow"/>
        </w:rPr>
        <w:t xml:space="preserve"> </w:t>
      </w:r>
      <w:r w:rsidRPr="004A0BBF">
        <w:rPr>
          <w:rFonts w:ascii="Arial" w:hAnsi="Arial" w:cs="Arial"/>
          <w:b/>
          <w:highlight w:val="yellow"/>
        </w:rPr>
        <w:t>dell'industria agro-alimentare» nei mangimi.</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b/>
          <w:i/>
          <w:u w:val="single"/>
        </w:rPr>
        <w:lastRenderedPageBreak/>
        <w:t>Il  Regolamento  (CE)  178/2002,  art.  17,  prevede l'obbligo per</w:t>
      </w:r>
      <w:r w:rsidR="0036514E" w:rsidRPr="004A0BBF">
        <w:rPr>
          <w:rFonts w:ascii="Arial" w:hAnsi="Arial" w:cs="Arial"/>
          <w:b/>
          <w:i/>
          <w:u w:val="single"/>
        </w:rPr>
        <w:t xml:space="preserve"> </w:t>
      </w:r>
      <w:r w:rsidRPr="004A0BBF">
        <w:rPr>
          <w:rFonts w:ascii="Arial" w:hAnsi="Arial" w:cs="Arial"/>
          <w:b/>
          <w:i/>
          <w:u w:val="single"/>
        </w:rPr>
        <w:t>l'operatore  alimentare e quello del settore dei mangimi di garantire</w:t>
      </w:r>
      <w:r w:rsidR="0036514E" w:rsidRPr="004A0BBF">
        <w:rPr>
          <w:rFonts w:ascii="Arial" w:hAnsi="Arial" w:cs="Arial"/>
          <w:b/>
          <w:i/>
          <w:u w:val="single"/>
        </w:rPr>
        <w:t xml:space="preserve"> </w:t>
      </w:r>
      <w:r w:rsidRPr="004A0BBF">
        <w:rPr>
          <w:rFonts w:ascii="Arial" w:hAnsi="Arial" w:cs="Arial"/>
          <w:b/>
          <w:i/>
          <w:u w:val="single"/>
        </w:rPr>
        <w:t>che  i propri prodotti soddisfino i requisiti in materia di igiene in</w:t>
      </w:r>
      <w:r w:rsidR="0036514E" w:rsidRPr="004A0BBF">
        <w:rPr>
          <w:rFonts w:ascii="Arial" w:hAnsi="Arial" w:cs="Arial"/>
          <w:b/>
          <w:i/>
          <w:u w:val="single"/>
        </w:rPr>
        <w:t xml:space="preserve"> </w:t>
      </w:r>
      <w:r w:rsidRPr="004A0BBF">
        <w:rPr>
          <w:rFonts w:ascii="Arial" w:hAnsi="Arial" w:cs="Arial"/>
          <w:b/>
          <w:i/>
          <w:u w:val="single"/>
        </w:rPr>
        <w:t>tutte  le fasi di produzione, di trasformazione e di distribuzione ed</w:t>
      </w:r>
      <w:r w:rsidR="0036514E" w:rsidRPr="004A0BBF">
        <w:rPr>
          <w:rFonts w:ascii="Arial" w:hAnsi="Arial" w:cs="Arial"/>
          <w:b/>
          <w:i/>
          <w:u w:val="single"/>
        </w:rPr>
        <w:t xml:space="preserve"> </w:t>
      </w:r>
      <w:r w:rsidRPr="004A0BBF">
        <w:rPr>
          <w:rFonts w:ascii="Arial" w:hAnsi="Arial" w:cs="Arial"/>
          <w:b/>
          <w:i/>
          <w:u w:val="single"/>
        </w:rPr>
        <w:t>impiego</w:t>
      </w:r>
      <w:r w:rsidRPr="004A0BBF">
        <w:rPr>
          <w:rFonts w:ascii="Arial" w:hAnsi="Arial" w:cs="Arial"/>
        </w:rPr>
        <w:t>.   Analogamente   la  legge  n.  281/63  che  «disciplina  la</w:t>
      </w:r>
      <w:r w:rsidR="0036514E" w:rsidRPr="004A0BBF">
        <w:rPr>
          <w:rFonts w:ascii="Arial" w:hAnsi="Arial" w:cs="Arial"/>
        </w:rPr>
        <w:t xml:space="preserve"> </w:t>
      </w:r>
      <w:r w:rsidRPr="004A0BBF">
        <w:rPr>
          <w:rFonts w:ascii="Arial" w:hAnsi="Arial" w:cs="Arial"/>
        </w:rPr>
        <w:t>preparazione  e  del commercio dei mangimi», all'art. 17, dispone che</w:t>
      </w:r>
      <w:r w:rsidR="0036514E" w:rsidRPr="004A0BBF">
        <w:rPr>
          <w:rFonts w:ascii="Arial" w:hAnsi="Arial" w:cs="Arial"/>
        </w:rPr>
        <w:t xml:space="preserve"> </w:t>
      </w:r>
      <w:r w:rsidRPr="004A0BBF">
        <w:rPr>
          <w:rFonts w:ascii="Arial" w:hAnsi="Arial" w:cs="Arial"/>
        </w:rPr>
        <w:t>le  materie  prime  utilizzate  nella  produzione di mangimi siano di</w:t>
      </w:r>
      <w:r w:rsidR="0036514E" w:rsidRPr="004A0BBF">
        <w:rPr>
          <w:rFonts w:ascii="Arial" w:hAnsi="Arial" w:cs="Arial"/>
        </w:rPr>
        <w:t xml:space="preserve"> qualità</w:t>
      </w:r>
      <w:r w:rsidRPr="004A0BBF">
        <w:rPr>
          <w:rFonts w:ascii="Arial" w:hAnsi="Arial" w:cs="Arial"/>
        </w:rPr>
        <w:t xml:space="preserve">  sana,  leale e mercantile e che non presentano pericoli per</w:t>
      </w:r>
      <w:r w:rsidR="0036514E" w:rsidRPr="004A0BBF">
        <w:rPr>
          <w:rFonts w:ascii="Arial" w:hAnsi="Arial" w:cs="Arial"/>
        </w:rPr>
        <w:t xml:space="preserve">  </w:t>
      </w:r>
      <w:r w:rsidRPr="004A0BBF">
        <w:rPr>
          <w:rFonts w:ascii="Arial" w:hAnsi="Arial" w:cs="Arial"/>
        </w:rPr>
        <w:t>la  salute  degli  animali  e  delle persone, il medesimo precetto e'</w:t>
      </w:r>
      <w:r w:rsidR="0036514E" w:rsidRPr="004A0BBF">
        <w:rPr>
          <w:rFonts w:ascii="Arial" w:hAnsi="Arial" w:cs="Arial"/>
        </w:rPr>
        <w:t xml:space="preserve"> </w:t>
      </w:r>
      <w:r w:rsidRPr="004A0BBF">
        <w:rPr>
          <w:rFonts w:ascii="Arial" w:hAnsi="Arial" w:cs="Arial"/>
        </w:rPr>
        <w:t>espresso anche nell'art. 8, del decreto legislativo n. 149/2004.</w:t>
      </w:r>
    </w:p>
    <w:p w:rsidR="001F1139" w:rsidRPr="004A0BBF" w:rsidRDefault="001F1139" w:rsidP="00894105">
      <w:pPr>
        <w:pStyle w:val="PreformattatoHTML"/>
        <w:spacing w:line="276" w:lineRule="auto"/>
        <w:jc w:val="both"/>
        <w:rPr>
          <w:rFonts w:ascii="Arial" w:hAnsi="Arial" w:cs="Arial"/>
          <w:i/>
        </w:rPr>
      </w:pPr>
      <w:r w:rsidRPr="004A0BBF">
        <w:rPr>
          <w:rFonts w:ascii="Arial" w:hAnsi="Arial" w:cs="Arial"/>
        </w:rPr>
        <w:t xml:space="preserve">   </w:t>
      </w:r>
      <w:r w:rsidRPr="004A0BBF">
        <w:rPr>
          <w:rFonts w:ascii="Arial" w:hAnsi="Arial" w:cs="Arial"/>
          <w:i/>
        </w:rPr>
        <w:t>Pertanto,  i sottoprodotti delle imprese del settore alimentare in</w:t>
      </w:r>
      <w:r w:rsidR="0036514E" w:rsidRPr="004A0BBF">
        <w:rPr>
          <w:rFonts w:ascii="Arial" w:hAnsi="Arial" w:cs="Arial"/>
          <w:i/>
        </w:rPr>
        <w:t xml:space="preserve"> </w:t>
      </w:r>
      <w:r w:rsidRPr="004A0BBF">
        <w:rPr>
          <w:rFonts w:ascii="Arial" w:hAnsi="Arial" w:cs="Arial"/>
          <w:i/>
        </w:rPr>
        <w:t>virt</w:t>
      </w:r>
      <w:r w:rsidR="0036514E" w:rsidRPr="004A0BBF">
        <w:rPr>
          <w:rFonts w:ascii="Arial" w:hAnsi="Arial" w:cs="Arial"/>
          <w:i/>
        </w:rPr>
        <w:t>ù</w:t>
      </w:r>
      <w:r w:rsidRPr="004A0BBF">
        <w:rPr>
          <w:rFonts w:ascii="Arial" w:hAnsi="Arial" w:cs="Arial"/>
          <w:i/>
        </w:rPr>
        <w:t xml:space="preserve">  delle  loro  caratteristiche,  nel  caso siano destinati alla</w:t>
      </w:r>
      <w:r w:rsidR="0036514E" w:rsidRPr="004A0BBF">
        <w:rPr>
          <w:rFonts w:ascii="Arial" w:hAnsi="Arial" w:cs="Arial"/>
          <w:i/>
        </w:rPr>
        <w:t xml:space="preserve"> </w:t>
      </w:r>
      <w:r w:rsidRPr="004A0BBF">
        <w:rPr>
          <w:rFonts w:ascii="Arial" w:hAnsi="Arial" w:cs="Arial"/>
          <w:i/>
        </w:rPr>
        <w:t>produzione  di  mangimi, sono assoggettati al rispetto degli obblighi</w:t>
      </w:r>
      <w:r w:rsidR="00D72671">
        <w:rPr>
          <w:rFonts w:ascii="Arial" w:hAnsi="Arial" w:cs="Arial"/>
          <w:i/>
        </w:rPr>
        <w:t xml:space="preserve"> </w:t>
      </w:r>
      <w:r w:rsidRPr="004A0BBF">
        <w:rPr>
          <w:rFonts w:ascii="Arial" w:hAnsi="Arial" w:cs="Arial"/>
          <w:i/>
        </w:rPr>
        <w:t>previsti   dalla  succitata  normativa  del  settore  mangimistico  a</w:t>
      </w:r>
      <w:r w:rsidR="0036514E" w:rsidRPr="004A0BBF">
        <w:rPr>
          <w:rFonts w:ascii="Arial" w:hAnsi="Arial" w:cs="Arial"/>
          <w:i/>
        </w:rPr>
        <w:t xml:space="preserve"> </w:t>
      </w:r>
      <w:r w:rsidRPr="004A0BBF">
        <w:rPr>
          <w:rFonts w:ascii="Arial" w:hAnsi="Arial" w:cs="Arial"/>
          <w:i/>
        </w:rPr>
        <w:t>garanzia   dell'igienicit</w:t>
      </w:r>
      <w:r w:rsidR="0036514E" w:rsidRPr="004A0BBF">
        <w:rPr>
          <w:rFonts w:ascii="Arial" w:hAnsi="Arial" w:cs="Arial"/>
          <w:i/>
        </w:rPr>
        <w:t>à</w:t>
      </w:r>
      <w:r w:rsidRPr="004A0BBF">
        <w:rPr>
          <w:rFonts w:ascii="Arial" w:hAnsi="Arial" w:cs="Arial"/>
          <w:i/>
        </w:rPr>
        <w:t>'   e   della   salubrit</w:t>
      </w:r>
      <w:r w:rsidR="00D72671">
        <w:rPr>
          <w:rFonts w:ascii="Arial" w:hAnsi="Arial" w:cs="Arial"/>
          <w:i/>
        </w:rPr>
        <w:t>à</w:t>
      </w:r>
      <w:r w:rsidRPr="004A0BBF">
        <w:rPr>
          <w:rFonts w:ascii="Arial" w:hAnsi="Arial" w:cs="Arial"/>
          <w:i/>
        </w:rPr>
        <w:t xml:space="preserve">  degli  alimenti</w:t>
      </w:r>
      <w:r w:rsidR="0036514E" w:rsidRPr="004A0BBF">
        <w:rPr>
          <w:rFonts w:ascii="Arial" w:hAnsi="Arial" w:cs="Arial"/>
          <w:i/>
        </w:rPr>
        <w:t xml:space="preserve"> </w:t>
      </w:r>
      <w:r w:rsidRPr="004A0BBF">
        <w:rPr>
          <w:rFonts w:ascii="Arial" w:hAnsi="Arial" w:cs="Arial"/>
          <w:i/>
        </w:rPr>
        <w:t>zootecnici  da essi ot</w:t>
      </w:r>
      <w:r w:rsidR="0036514E" w:rsidRPr="004A0BBF">
        <w:rPr>
          <w:rFonts w:ascii="Arial" w:hAnsi="Arial" w:cs="Arial"/>
          <w:i/>
        </w:rPr>
        <w:t>tenuti. In particolare, per ciò</w:t>
      </w:r>
      <w:r w:rsidRPr="004A0BBF">
        <w:rPr>
          <w:rFonts w:ascii="Arial" w:hAnsi="Arial" w:cs="Arial"/>
          <w:i/>
        </w:rPr>
        <w:t xml:space="preserve"> che attiene la</w:t>
      </w:r>
      <w:r w:rsidR="0036514E" w:rsidRPr="004A0BBF">
        <w:rPr>
          <w:rFonts w:ascii="Arial" w:hAnsi="Arial" w:cs="Arial"/>
          <w:i/>
        </w:rPr>
        <w:t xml:space="preserve"> tracciabilità</w:t>
      </w:r>
      <w:r w:rsidRPr="004A0BBF">
        <w:rPr>
          <w:rFonts w:ascii="Arial" w:hAnsi="Arial" w:cs="Arial"/>
          <w:i/>
        </w:rPr>
        <w:t xml:space="preserve">  al  decreto legislativo n. 360/1999, Regolamento (CE)</w:t>
      </w:r>
      <w:r w:rsidR="0036514E" w:rsidRPr="004A0BBF">
        <w:rPr>
          <w:rFonts w:ascii="Arial" w:hAnsi="Arial" w:cs="Arial"/>
          <w:i/>
        </w:rPr>
        <w:t xml:space="preserve"> </w:t>
      </w:r>
      <w:r w:rsidRPr="004A0BBF">
        <w:rPr>
          <w:rFonts w:ascii="Arial" w:hAnsi="Arial" w:cs="Arial"/>
          <w:i/>
        </w:rPr>
        <w:t>178/2002  e Regolamento (CE) 183/2005, in ordine alle procedure HACCP</w:t>
      </w:r>
      <w:r w:rsidR="0036514E" w:rsidRPr="004A0BBF">
        <w:rPr>
          <w:rFonts w:ascii="Arial" w:hAnsi="Arial" w:cs="Arial"/>
          <w:i/>
        </w:rPr>
        <w:t xml:space="preserve"> </w:t>
      </w:r>
      <w:r w:rsidRPr="004A0BBF">
        <w:rPr>
          <w:rFonts w:ascii="Arial" w:hAnsi="Arial" w:cs="Arial"/>
          <w:i/>
        </w:rPr>
        <w:t>al Regolamento (CE) 183/2005, per l'assenza di pericoli per la salute</w:t>
      </w:r>
      <w:r w:rsidR="0036514E" w:rsidRPr="004A0BBF">
        <w:rPr>
          <w:rFonts w:ascii="Arial" w:hAnsi="Arial" w:cs="Arial"/>
          <w:i/>
        </w:rPr>
        <w:t xml:space="preserve"> </w:t>
      </w:r>
      <w:r w:rsidRPr="004A0BBF">
        <w:rPr>
          <w:rFonts w:ascii="Arial" w:hAnsi="Arial" w:cs="Arial"/>
          <w:i/>
        </w:rPr>
        <w:t>degli  animali  e  delle  persone  alla legge n. 281/1963.</w:t>
      </w:r>
    </w:p>
    <w:p w:rsidR="001F1139" w:rsidRPr="004A0BBF" w:rsidRDefault="001F1139" w:rsidP="00894105">
      <w:pPr>
        <w:pStyle w:val="PreformattatoHTML"/>
        <w:spacing w:line="276" w:lineRule="auto"/>
        <w:jc w:val="both"/>
        <w:rPr>
          <w:rFonts w:ascii="Arial" w:hAnsi="Arial" w:cs="Arial"/>
        </w:rPr>
      </w:pPr>
      <w:r w:rsidRPr="004A0BBF">
        <w:rPr>
          <w:rFonts w:ascii="Arial" w:hAnsi="Arial" w:cs="Arial"/>
        </w:rPr>
        <w:t xml:space="preserve">  In  tale  contesto  normativo,  quindi,  nella  catena  alimentare</w:t>
      </w:r>
      <w:r w:rsidR="0036514E" w:rsidRPr="004A0BBF">
        <w:rPr>
          <w:rFonts w:ascii="Arial" w:hAnsi="Arial" w:cs="Arial"/>
        </w:rPr>
        <w:t xml:space="preserve"> </w:t>
      </w:r>
      <w:r w:rsidRPr="004A0BBF">
        <w:rPr>
          <w:rFonts w:ascii="Arial" w:hAnsi="Arial" w:cs="Arial"/>
        </w:rPr>
        <w:t>animale    possono    essere    utilizzati   sottoprodotti   ottenuti</w:t>
      </w:r>
      <w:r w:rsidR="0036514E" w:rsidRPr="004A0BBF">
        <w:rPr>
          <w:rFonts w:ascii="Arial" w:hAnsi="Arial" w:cs="Arial"/>
        </w:rPr>
        <w:t xml:space="preserve"> </w:t>
      </w:r>
      <w:r w:rsidRPr="004A0BBF">
        <w:rPr>
          <w:rFonts w:ascii="Arial" w:hAnsi="Arial" w:cs="Arial"/>
        </w:rPr>
        <w:t>esclusivamente  nell'ambito  di un processo di lavorazione presso una</w:t>
      </w:r>
      <w:r w:rsidR="0036514E" w:rsidRPr="004A0BBF">
        <w:rPr>
          <w:rFonts w:ascii="Arial" w:hAnsi="Arial" w:cs="Arial"/>
        </w:rPr>
        <w:t xml:space="preserve"> </w:t>
      </w:r>
      <w:r w:rsidRPr="004A0BBF">
        <w:rPr>
          <w:rFonts w:ascii="Arial" w:hAnsi="Arial" w:cs="Arial"/>
        </w:rPr>
        <w:t>impresa  del settore alimentare, compresa la produzione primaria, che</w:t>
      </w:r>
      <w:r w:rsidR="0036514E" w:rsidRPr="004A0BBF">
        <w:rPr>
          <w:rFonts w:ascii="Arial" w:hAnsi="Arial" w:cs="Arial"/>
        </w:rPr>
        <w:t xml:space="preserve"> </w:t>
      </w:r>
      <w:r w:rsidRPr="004A0BBF">
        <w:rPr>
          <w:rFonts w:ascii="Arial" w:hAnsi="Arial" w:cs="Arial"/>
        </w:rPr>
        <w:t>soddisfino  tutti  i  requisiti  igienico-sanitari  specificati nelle</w:t>
      </w:r>
      <w:r w:rsidR="0036514E" w:rsidRPr="004A0BBF">
        <w:rPr>
          <w:rFonts w:ascii="Arial" w:hAnsi="Arial" w:cs="Arial"/>
        </w:rPr>
        <w:t xml:space="preserve"> </w:t>
      </w:r>
      <w:r w:rsidRPr="004A0BBF">
        <w:rPr>
          <w:rFonts w:ascii="Arial" w:hAnsi="Arial" w:cs="Arial"/>
        </w:rPr>
        <w:t>norme sopra elencate.</w:t>
      </w:r>
    </w:p>
    <w:p w:rsidR="001F1139" w:rsidRPr="004A0BBF" w:rsidRDefault="00D72671" w:rsidP="00894105">
      <w:pPr>
        <w:pStyle w:val="PreformattatoHTML"/>
        <w:spacing w:line="276" w:lineRule="auto"/>
        <w:jc w:val="both"/>
        <w:rPr>
          <w:rFonts w:ascii="Arial" w:hAnsi="Arial" w:cs="Arial"/>
        </w:rPr>
      </w:pPr>
      <w:r>
        <w:rPr>
          <w:rFonts w:ascii="Arial" w:hAnsi="Arial" w:cs="Arial"/>
        </w:rPr>
        <w:t xml:space="preserve"> </w:t>
      </w:r>
      <w:r w:rsidR="001F1139" w:rsidRPr="004A0BBF">
        <w:rPr>
          <w:rFonts w:ascii="Arial" w:hAnsi="Arial" w:cs="Arial"/>
        </w:rPr>
        <w:t xml:space="preserve"> La  presente  nota  esplicativa supera e sostituisce il comunicato</w:t>
      </w:r>
      <w:r w:rsidR="0036514E" w:rsidRPr="004A0BBF">
        <w:rPr>
          <w:rFonts w:ascii="Arial" w:hAnsi="Arial" w:cs="Arial"/>
        </w:rPr>
        <w:t xml:space="preserve"> </w:t>
      </w:r>
      <w:r w:rsidR="001F1139" w:rsidRPr="004A0BBF">
        <w:rPr>
          <w:rFonts w:ascii="Arial" w:hAnsi="Arial" w:cs="Arial"/>
        </w:rPr>
        <w:t>del  Ministero  della salute 22 luglio 2002, concernente «linee guida</w:t>
      </w:r>
      <w:r w:rsidR="0036514E" w:rsidRPr="004A0BBF">
        <w:rPr>
          <w:rFonts w:ascii="Arial" w:hAnsi="Arial" w:cs="Arial"/>
        </w:rPr>
        <w:t xml:space="preserve"> </w:t>
      </w:r>
      <w:r w:rsidR="001F1139" w:rsidRPr="004A0BBF">
        <w:rPr>
          <w:rFonts w:ascii="Arial" w:hAnsi="Arial" w:cs="Arial"/>
        </w:rPr>
        <w:t>relative   alla   disciplina   igienico-sanitaria   in   materia   di</w:t>
      </w:r>
      <w:r w:rsidR="0036514E" w:rsidRPr="004A0BBF">
        <w:rPr>
          <w:rFonts w:ascii="Arial" w:hAnsi="Arial" w:cs="Arial"/>
        </w:rPr>
        <w:t xml:space="preserve"> </w:t>
      </w:r>
      <w:r w:rsidR="001F1139" w:rsidRPr="004A0BBF">
        <w:rPr>
          <w:rFonts w:ascii="Arial" w:hAnsi="Arial" w:cs="Arial"/>
        </w:rPr>
        <w:t>utilizzazione  dei  materiali  e  sottoprodotti  derivanti  dal ciclo</w:t>
      </w:r>
      <w:r w:rsidR="0036514E" w:rsidRPr="004A0BBF">
        <w:rPr>
          <w:rFonts w:ascii="Arial" w:hAnsi="Arial" w:cs="Arial"/>
        </w:rPr>
        <w:t xml:space="preserve"> </w:t>
      </w:r>
      <w:r w:rsidR="001F1139" w:rsidRPr="004A0BBF">
        <w:rPr>
          <w:rFonts w:ascii="Arial" w:hAnsi="Arial" w:cs="Arial"/>
        </w:rPr>
        <w:t>produttivo    e    commerciale    delle   industrie   agro-alimentari</w:t>
      </w:r>
      <w:r w:rsidR="0036514E" w:rsidRPr="004A0BBF">
        <w:rPr>
          <w:rFonts w:ascii="Arial" w:hAnsi="Arial" w:cs="Arial"/>
        </w:rPr>
        <w:t xml:space="preserve"> </w:t>
      </w:r>
      <w:r w:rsidR="001F1139" w:rsidRPr="004A0BBF">
        <w:rPr>
          <w:rFonts w:ascii="Arial" w:hAnsi="Arial" w:cs="Arial"/>
        </w:rPr>
        <w:t>nell'alimentazione animale».</w:t>
      </w:r>
    </w:p>
    <w:p w:rsidR="00DF65CE" w:rsidRPr="004A0BBF" w:rsidRDefault="00DF65CE" w:rsidP="0089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p>
    <w:p w:rsidR="00CF6912" w:rsidRPr="004A0BBF" w:rsidRDefault="00CF6912" w:rsidP="00894105">
      <w:pPr>
        <w:autoSpaceDE w:val="0"/>
        <w:autoSpaceDN w:val="0"/>
        <w:adjustRightInd w:val="0"/>
        <w:spacing w:after="0"/>
        <w:rPr>
          <w:rFonts w:ascii="Arial" w:hAnsi="Arial" w:cs="Arial"/>
          <w:color w:val="000000"/>
          <w:sz w:val="20"/>
          <w:szCs w:val="20"/>
        </w:rPr>
      </w:pPr>
      <w:r w:rsidRPr="004A0BBF">
        <w:rPr>
          <w:rFonts w:ascii="Arial" w:hAnsi="Arial" w:cs="Arial"/>
          <w:color w:val="000000"/>
          <w:sz w:val="20"/>
          <w:szCs w:val="20"/>
        </w:rPr>
        <w:t xml:space="preserve"> </w:t>
      </w:r>
    </w:p>
    <w:p w:rsidR="00CF6912" w:rsidRPr="004A0BBF" w:rsidRDefault="00CF6912" w:rsidP="00894105">
      <w:pPr>
        <w:autoSpaceDE w:val="0"/>
        <w:autoSpaceDN w:val="0"/>
        <w:adjustRightInd w:val="0"/>
        <w:spacing w:after="0"/>
        <w:rPr>
          <w:rFonts w:ascii="Arial" w:hAnsi="Arial" w:cs="Arial"/>
          <w:color w:val="000000"/>
          <w:sz w:val="20"/>
          <w:szCs w:val="20"/>
        </w:rPr>
      </w:pPr>
      <w:r w:rsidRPr="004A0BBF">
        <w:rPr>
          <w:rFonts w:ascii="Arial" w:hAnsi="Arial" w:cs="Arial"/>
          <w:b/>
          <w:bCs/>
          <w:color w:val="000000"/>
          <w:sz w:val="20"/>
          <w:szCs w:val="20"/>
        </w:rPr>
        <w:t>COMUNICAZIONE DELLA COMMISSIONE</w:t>
      </w:r>
    </w:p>
    <w:p w:rsidR="00CF6912" w:rsidRPr="004A0BBF" w:rsidRDefault="00CF6912" w:rsidP="00894105">
      <w:pPr>
        <w:autoSpaceDE w:val="0"/>
        <w:autoSpaceDN w:val="0"/>
        <w:adjustRightInd w:val="0"/>
        <w:spacing w:after="0"/>
        <w:rPr>
          <w:rFonts w:ascii="Arial" w:hAnsi="Arial" w:cs="Arial"/>
          <w:color w:val="000000"/>
          <w:sz w:val="20"/>
          <w:szCs w:val="20"/>
        </w:rPr>
      </w:pPr>
      <w:r w:rsidRPr="004A0BBF">
        <w:rPr>
          <w:rFonts w:ascii="Arial" w:hAnsi="Arial" w:cs="Arial"/>
          <w:b/>
          <w:bCs/>
          <w:color w:val="000000"/>
          <w:sz w:val="20"/>
          <w:szCs w:val="20"/>
        </w:rPr>
        <w:t>Guida all’attuazione di alcune disposizioni del regolamento (CE) n. 183/2005 che stabilisce requisiti per l’igiene dei mangimi</w:t>
      </w:r>
    </w:p>
    <w:p w:rsidR="00CF6912" w:rsidRPr="004A0BBF" w:rsidRDefault="00CF6912" w:rsidP="00894105">
      <w:pPr>
        <w:autoSpaceDE w:val="0"/>
        <w:autoSpaceDN w:val="0"/>
        <w:adjustRightInd w:val="0"/>
        <w:spacing w:after="0"/>
        <w:rPr>
          <w:rFonts w:ascii="Arial" w:hAnsi="Arial" w:cs="Arial"/>
          <w:color w:val="000000"/>
          <w:sz w:val="20"/>
          <w:szCs w:val="20"/>
        </w:rPr>
      </w:pPr>
      <w:r w:rsidRPr="004A0BBF">
        <w:rPr>
          <w:rFonts w:ascii="Arial" w:hAnsi="Arial" w:cs="Arial"/>
          <w:color w:val="000000"/>
          <w:sz w:val="20"/>
          <w:szCs w:val="20"/>
        </w:rPr>
        <w:t>(2019/C 225/01)</w:t>
      </w:r>
    </w:p>
    <w:p w:rsidR="00B30F50" w:rsidRPr="004A0BBF" w:rsidRDefault="00B30F50" w:rsidP="00894105">
      <w:pPr>
        <w:autoSpaceDE w:val="0"/>
        <w:autoSpaceDN w:val="0"/>
        <w:adjustRightInd w:val="0"/>
        <w:spacing w:after="0"/>
        <w:rPr>
          <w:rFonts w:ascii="Arial" w:hAnsi="Arial" w:cs="Arial"/>
          <w:color w:val="000000"/>
          <w:sz w:val="20"/>
          <w:szCs w:val="20"/>
        </w:rPr>
      </w:pPr>
    </w:p>
    <w:p w:rsidR="00B30F50" w:rsidRPr="004A0BBF" w:rsidRDefault="00B30F50" w:rsidP="00894105">
      <w:pPr>
        <w:autoSpaceDE w:val="0"/>
        <w:autoSpaceDN w:val="0"/>
        <w:adjustRightInd w:val="0"/>
        <w:spacing w:after="0"/>
        <w:rPr>
          <w:rFonts w:ascii="Arial" w:hAnsi="Arial" w:cs="Arial"/>
          <w:b/>
          <w:bCs/>
          <w:color w:val="000000"/>
          <w:sz w:val="20"/>
          <w:szCs w:val="20"/>
        </w:rPr>
      </w:pPr>
      <w:r w:rsidRPr="004A0BBF">
        <w:rPr>
          <w:rFonts w:ascii="Arial" w:hAnsi="Arial" w:cs="Arial"/>
          <w:b/>
          <w:bCs/>
          <w:color w:val="000000"/>
          <w:sz w:val="20"/>
          <w:szCs w:val="20"/>
        </w:rPr>
        <w:t>Sottoprodotti e a</w:t>
      </w:r>
      <w:r w:rsidRPr="004A0BBF">
        <w:rPr>
          <w:rFonts w:ascii="Arial" w:hAnsi="Arial" w:cs="Arial"/>
          <w:b/>
          <w:color w:val="000000"/>
          <w:sz w:val="20"/>
          <w:szCs w:val="20"/>
        </w:rPr>
        <w:t xml:space="preserve">limenti provenienti dal settore alimentare </w:t>
      </w:r>
      <w:r w:rsidRPr="004A0BBF">
        <w:rPr>
          <w:rFonts w:ascii="Arial" w:hAnsi="Arial" w:cs="Arial"/>
          <w:b/>
          <w:bCs/>
          <w:color w:val="000000"/>
          <w:sz w:val="20"/>
          <w:szCs w:val="20"/>
        </w:rPr>
        <w:t>e d</w:t>
      </w:r>
      <w:r w:rsidRPr="004A0BBF">
        <w:rPr>
          <w:rFonts w:ascii="Arial" w:hAnsi="Arial" w:cs="Arial"/>
          <w:b/>
          <w:color w:val="000000"/>
          <w:sz w:val="20"/>
          <w:szCs w:val="20"/>
        </w:rPr>
        <w:t xml:space="preserve">elle bevande non più destinati al consumo umano di cui </w:t>
      </w:r>
      <w:r w:rsidRPr="004A0BBF">
        <w:rPr>
          <w:rFonts w:ascii="Arial" w:hAnsi="Arial" w:cs="Arial"/>
          <w:b/>
          <w:bCs/>
          <w:color w:val="000000"/>
          <w:sz w:val="20"/>
          <w:szCs w:val="20"/>
        </w:rPr>
        <w:t>è p</w:t>
      </w:r>
      <w:r w:rsidRPr="004A0BBF">
        <w:rPr>
          <w:rFonts w:ascii="Arial" w:hAnsi="Arial" w:cs="Arial"/>
          <w:b/>
          <w:color w:val="000000"/>
          <w:sz w:val="20"/>
          <w:szCs w:val="20"/>
        </w:rPr>
        <w:t xml:space="preserve">revisto l’utilizzo come materie prime per </w:t>
      </w:r>
      <w:r w:rsidRPr="004A0BBF">
        <w:rPr>
          <w:rFonts w:ascii="Arial" w:hAnsi="Arial" w:cs="Arial"/>
          <w:b/>
          <w:bCs/>
          <w:color w:val="000000"/>
          <w:sz w:val="20"/>
          <w:szCs w:val="20"/>
        </w:rPr>
        <w:t>mangimi.</w:t>
      </w:r>
    </w:p>
    <w:p w:rsidR="00DE49DA" w:rsidRPr="004A0BBF" w:rsidRDefault="00DE49DA" w:rsidP="00894105">
      <w:pPr>
        <w:autoSpaceDE w:val="0"/>
        <w:autoSpaceDN w:val="0"/>
        <w:adjustRightInd w:val="0"/>
        <w:spacing w:after="0"/>
        <w:rPr>
          <w:rFonts w:ascii="Arial" w:hAnsi="Arial" w:cs="Arial"/>
          <w:b/>
          <w:color w:val="000000"/>
          <w:sz w:val="20"/>
          <w:szCs w:val="20"/>
        </w:rPr>
      </w:pPr>
    </w:p>
    <w:p w:rsidR="00B30F50" w:rsidRPr="004A0BBF" w:rsidRDefault="00B30F50"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Un utilizzo importante dei sottoprodotti del settore alimentare e delle bevande è costituito dall’alimentazione degli animali. I processi di produzione di numerosi settori (ad esempio la frantumazione di semi oleosi o la produzione di zucchero, amidi e malto) producono materiali che vengono successivamente utilizzati come mangimi. L’uso di tali materiali di origine non animale come mangimi è coerente con l’obiettivo di un’economia circolare e, in particolare, con la gerarchia dei rifiuti sancita dalla direttiva 2008/98/CE del Parlamento europeo e del Consiglio, del 19 novembre 2008, relativa ai rifiuti e che abroga alcune direttive. Tale direttiva stabilisce misure volte a proteggere l’ambiente e la salute umana prevenendo o riducendo l’impatto negativo della produzione e della gestione dei rifiuti, riducendo l’impatto complessivo dell’uso delle risorse e migliorandone l’efficacia.</w:t>
      </w:r>
    </w:p>
    <w:p w:rsidR="00B30F50" w:rsidRPr="004A0BBF" w:rsidRDefault="00B30F50" w:rsidP="00894105">
      <w:pPr>
        <w:autoSpaceDE w:val="0"/>
        <w:autoSpaceDN w:val="0"/>
        <w:adjustRightInd w:val="0"/>
        <w:spacing w:after="0"/>
        <w:jc w:val="both"/>
        <w:rPr>
          <w:rFonts w:ascii="Arial" w:hAnsi="Arial" w:cs="Arial"/>
          <w:color w:val="000000"/>
          <w:sz w:val="20"/>
          <w:szCs w:val="20"/>
        </w:rPr>
      </w:pPr>
    </w:p>
    <w:tbl>
      <w:tblPr>
        <w:tblW w:w="0" w:type="auto"/>
        <w:tblLook w:val="0000"/>
      </w:tblPr>
      <w:tblGrid>
        <w:gridCol w:w="9582"/>
        <w:gridCol w:w="272"/>
      </w:tblGrid>
      <w:tr w:rsidR="00B30F50" w:rsidRPr="004A0BBF" w:rsidTr="001A22D0">
        <w:trPr>
          <w:trHeight w:val="1438"/>
        </w:trPr>
        <w:tc>
          <w:tcPr>
            <w:tcW w:w="0" w:type="auto"/>
          </w:tcPr>
          <w:p w:rsidR="00B30F50" w:rsidRPr="004A0BBF" w:rsidRDefault="00B30F50"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I materiali che non vengono prodotti deliberatamente in un processo di produzione sono un residuo della produzione e possono essere o no rifiuti. Un residuo di produzione può essere considerato un sottoprodotto e non un rifiuto solo se soddisfa le condizioni cumulative di cui all’articolo 5, paragrafo 1, della direttiva quadro sui rifiuti, ossia se è prodotto come parte integrante del processo di produzione e il suo ulteriore utilizzo nei mangimi è legale e certo, senza ulteriore trattamento al di fuori del processo di produzione di tale materiale. Questi sottoprodotti che saranno utilizzati per l’alimentazione degli animali sono pertanto materie prime per mangimi.(28)</w:t>
            </w:r>
          </w:p>
          <w:p w:rsidR="00B30F50" w:rsidRPr="004A0BBF" w:rsidRDefault="00B30F50" w:rsidP="00894105">
            <w:pPr>
              <w:autoSpaceDE w:val="0"/>
              <w:autoSpaceDN w:val="0"/>
              <w:adjustRightInd w:val="0"/>
              <w:spacing w:after="0"/>
              <w:jc w:val="both"/>
              <w:rPr>
                <w:rFonts w:ascii="Arial" w:hAnsi="Arial" w:cs="Arial"/>
                <w:color w:val="000000"/>
                <w:sz w:val="20"/>
                <w:szCs w:val="20"/>
              </w:rPr>
            </w:pPr>
          </w:p>
        </w:tc>
        <w:tc>
          <w:tcPr>
            <w:tcW w:w="0" w:type="auto"/>
          </w:tcPr>
          <w:p w:rsidR="00B30F50" w:rsidRPr="004A0BBF" w:rsidRDefault="00B30F50"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w:t>
            </w:r>
          </w:p>
        </w:tc>
      </w:tr>
    </w:tbl>
    <w:p w:rsidR="00B65FDD" w:rsidRPr="004A0BBF" w:rsidRDefault="00B65FDD"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Inoltre, la direttiva quadro sui rifiuti distingue esplicitamente tra smaltimento e recupero: a tale proposito, prevede che nella gerarchia dei rifiuti il recupero (compreso il riciclaggio) sia prioritario rispetto allo smaltimento (articolo 4 della direttiva quadro) e che il prodotto recuperato cessi di essere un rifiuto (purché siano soddisfatte le condizioni di cui all’articolo 6 della direttiva quadro).</w:t>
      </w:r>
    </w:p>
    <w:p w:rsidR="00B65FDD" w:rsidRPr="004A0BBF" w:rsidRDefault="00B65FDD"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lastRenderedPageBreak/>
        <w:t>I sottoprodotti di origine animale, compresi i prodotti trasformati contemplati dal regolamento (CE) n. 1069/2009 (eccetto quelli destinati all’incenerimento, allo smaltimento in discarica o all’utilizzo in un impianto di produzione di biogas o di compostaggio) sono esclusi dall’ambito di applicazione della direttiva quadro sui rifiuti nella misura in cui sono contemplati da altra normativa dell’Unione (articolo 2 della direttiva quadro sui rifiuti).</w:t>
      </w:r>
    </w:p>
    <w:p w:rsidR="00B65FDD" w:rsidRPr="004A0BBF" w:rsidRDefault="00B65FDD"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Per quanto riguarda l’interpretazione della direttiva quadro sui rifiuti, è possibile reperire orientamenti dettagliati nelle seguenti pubblicazioni CE:</w:t>
      </w:r>
    </w:p>
    <w:p w:rsidR="00B65FDD" w:rsidRPr="004A0BBF" w:rsidRDefault="00B65FDD" w:rsidP="00894105">
      <w:pPr>
        <w:autoSpaceDE w:val="0"/>
        <w:autoSpaceDN w:val="0"/>
        <w:adjustRightInd w:val="0"/>
        <w:spacing w:after="0"/>
        <w:jc w:val="both"/>
        <w:rPr>
          <w:rFonts w:ascii="Arial" w:hAnsi="Arial" w:cs="Arial"/>
          <w:color w:val="000000"/>
          <w:sz w:val="20"/>
          <w:szCs w:val="20"/>
        </w:rPr>
      </w:pPr>
    </w:p>
    <w:p w:rsidR="00B65FDD" w:rsidRPr="004A0BBF" w:rsidRDefault="00B65FDD" w:rsidP="00894105">
      <w:pPr>
        <w:pStyle w:val="Paragrafoelenco"/>
        <w:numPr>
          <w:ilvl w:val="0"/>
          <w:numId w:val="16"/>
        </w:numPr>
        <w:autoSpaceDE w:val="0"/>
        <w:autoSpaceDN w:val="0"/>
        <w:adjustRightInd w:val="0"/>
        <w:spacing w:after="0"/>
        <w:jc w:val="both"/>
        <w:rPr>
          <w:rFonts w:ascii="Arial" w:hAnsi="Arial" w:cs="Arial"/>
          <w:color w:val="000000"/>
          <w:sz w:val="20"/>
          <w:szCs w:val="20"/>
        </w:rPr>
      </w:pPr>
      <w:proofErr w:type="spellStart"/>
      <w:r w:rsidRPr="004A0BBF">
        <w:rPr>
          <w:rFonts w:ascii="Arial" w:hAnsi="Arial" w:cs="Arial"/>
          <w:i/>
          <w:iCs/>
          <w:color w:val="000000"/>
          <w:sz w:val="20"/>
          <w:szCs w:val="20"/>
        </w:rPr>
        <w:t>Guidance</w:t>
      </w:r>
      <w:proofErr w:type="spellEnd"/>
      <w:r w:rsidRPr="004A0BBF">
        <w:rPr>
          <w:rFonts w:ascii="Arial" w:hAnsi="Arial" w:cs="Arial"/>
          <w:i/>
          <w:iCs/>
          <w:color w:val="000000"/>
          <w:sz w:val="20"/>
          <w:szCs w:val="20"/>
        </w:rPr>
        <w:t xml:space="preserve"> on the </w:t>
      </w:r>
      <w:proofErr w:type="spellStart"/>
      <w:r w:rsidRPr="004A0BBF">
        <w:rPr>
          <w:rFonts w:ascii="Arial" w:hAnsi="Arial" w:cs="Arial"/>
          <w:i/>
          <w:iCs/>
          <w:color w:val="000000"/>
          <w:sz w:val="20"/>
          <w:szCs w:val="20"/>
        </w:rPr>
        <w:t>interpretation</w:t>
      </w:r>
      <w:proofErr w:type="spellEnd"/>
      <w:r w:rsidRPr="004A0BBF">
        <w:rPr>
          <w:rFonts w:ascii="Arial" w:hAnsi="Arial" w:cs="Arial"/>
          <w:i/>
          <w:iCs/>
          <w:color w:val="000000"/>
          <w:sz w:val="20"/>
          <w:szCs w:val="20"/>
        </w:rPr>
        <w:t xml:space="preserve"> </w:t>
      </w:r>
      <w:proofErr w:type="spellStart"/>
      <w:r w:rsidRPr="004A0BBF">
        <w:rPr>
          <w:rFonts w:ascii="Arial" w:hAnsi="Arial" w:cs="Arial"/>
          <w:i/>
          <w:iCs/>
          <w:color w:val="000000"/>
          <w:sz w:val="20"/>
          <w:szCs w:val="20"/>
        </w:rPr>
        <w:t>of</w:t>
      </w:r>
      <w:proofErr w:type="spellEnd"/>
      <w:r w:rsidRPr="004A0BBF">
        <w:rPr>
          <w:rFonts w:ascii="Arial" w:hAnsi="Arial" w:cs="Arial"/>
          <w:i/>
          <w:iCs/>
          <w:color w:val="000000"/>
          <w:sz w:val="20"/>
          <w:szCs w:val="20"/>
        </w:rPr>
        <w:t xml:space="preserve"> key </w:t>
      </w:r>
      <w:proofErr w:type="spellStart"/>
      <w:r w:rsidRPr="004A0BBF">
        <w:rPr>
          <w:rFonts w:ascii="Arial" w:hAnsi="Arial" w:cs="Arial"/>
          <w:i/>
          <w:iCs/>
          <w:color w:val="000000"/>
          <w:sz w:val="20"/>
          <w:szCs w:val="20"/>
        </w:rPr>
        <w:t>provisions</w:t>
      </w:r>
      <w:proofErr w:type="spellEnd"/>
      <w:r w:rsidRPr="004A0BBF">
        <w:rPr>
          <w:rFonts w:ascii="Arial" w:hAnsi="Arial" w:cs="Arial"/>
          <w:i/>
          <w:iCs/>
          <w:color w:val="000000"/>
          <w:sz w:val="20"/>
          <w:szCs w:val="20"/>
        </w:rPr>
        <w:t xml:space="preserve"> </w:t>
      </w:r>
      <w:proofErr w:type="spellStart"/>
      <w:r w:rsidRPr="004A0BBF">
        <w:rPr>
          <w:rFonts w:ascii="Arial" w:hAnsi="Arial" w:cs="Arial"/>
          <w:i/>
          <w:iCs/>
          <w:color w:val="000000"/>
          <w:sz w:val="20"/>
          <w:szCs w:val="20"/>
        </w:rPr>
        <w:t>of</w:t>
      </w:r>
      <w:proofErr w:type="spellEnd"/>
      <w:r w:rsidRPr="004A0BBF">
        <w:rPr>
          <w:rFonts w:ascii="Arial" w:hAnsi="Arial" w:cs="Arial"/>
          <w:i/>
          <w:iCs/>
          <w:color w:val="000000"/>
          <w:sz w:val="20"/>
          <w:szCs w:val="20"/>
        </w:rPr>
        <w:t xml:space="preserve"> </w:t>
      </w:r>
      <w:proofErr w:type="spellStart"/>
      <w:r w:rsidRPr="004A0BBF">
        <w:rPr>
          <w:rFonts w:ascii="Arial" w:hAnsi="Arial" w:cs="Arial"/>
          <w:i/>
          <w:iCs/>
          <w:color w:val="000000"/>
          <w:sz w:val="20"/>
          <w:szCs w:val="20"/>
        </w:rPr>
        <w:t>Directive</w:t>
      </w:r>
      <w:proofErr w:type="spellEnd"/>
      <w:r w:rsidRPr="004A0BBF">
        <w:rPr>
          <w:rFonts w:ascii="Arial" w:hAnsi="Arial" w:cs="Arial"/>
          <w:i/>
          <w:iCs/>
          <w:color w:val="000000"/>
          <w:sz w:val="20"/>
          <w:szCs w:val="20"/>
        </w:rPr>
        <w:t xml:space="preserve"> 2008/98/EC </w:t>
      </w:r>
      <w:r w:rsidRPr="004A0BBF">
        <w:rPr>
          <w:rFonts w:ascii="Arial" w:hAnsi="Arial" w:cs="Arial"/>
          <w:color w:val="000000"/>
          <w:sz w:val="20"/>
          <w:szCs w:val="20"/>
        </w:rPr>
        <w:t xml:space="preserve">on </w:t>
      </w:r>
      <w:proofErr w:type="spellStart"/>
      <w:r w:rsidRPr="004A0BBF">
        <w:rPr>
          <w:rFonts w:ascii="Arial" w:hAnsi="Arial" w:cs="Arial"/>
          <w:color w:val="000000"/>
          <w:sz w:val="20"/>
          <w:szCs w:val="20"/>
        </w:rPr>
        <w:t>waste</w:t>
      </w:r>
      <w:proofErr w:type="spellEnd"/>
      <w:r w:rsidRPr="004A0BBF">
        <w:rPr>
          <w:rFonts w:ascii="Arial" w:hAnsi="Arial" w:cs="Arial"/>
          <w:color w:val="000000"/>
          <w:sz w:val="20"/>
          <w:szCs w:val="20"/>
        </w:rPr>
        <w:t xml:space="preserve"> (32) (Orientamenti sull’interpretazione delle disposizioni fondamentali della direttiva 2008/98/CE relativa ai rifiuti) e</w:t>
      </w:r>
    </w:p>
    <w:p w:rsidR="00B65FDD" w:rsidRPr="004A0BBF" w:rsidRDefault="00B65FDD" w:rsidP="00894105">
      <w:pPr>
        <w:autoSpaceDE w:val="0"/>
        <w:autoSpaceDN w:val="0"/>
        <w:adjustRightInd w:val="0"/>
        <w:spacing w:after="0"/>
        <w:jc w:val="both"/>
        <w:rPr>
          <w:rFonts w:ascii="Arial" w:hAnsi="Arial" w:cs="Arial"/>
          <w:color w:val="000000"/>
          <w:sz w:val="20"/>
          <w:szCs w:val="20"/>
        </w:rPr>
      </w:pPr>
    </w:p>
    <w:p w:rsidR="00B65FDD" w:rsidRPr="004A0BBF" w:rsidRDefault="00B65FDD" w:rsidP="00894105">
      <w:pPr>
        <w:pStyle w:val="Paragrafoelenco"/>
        <w:numPr>
          <w:ilvl w:val="0"/>
          <w:numId w:val="16"/>
        </w:numPr>
        <w:autoSpaceDE w:val="0"/>
        <w:autoSpaceDN w:val="0"/>
        <w:adjustRightInd w:val="0"/>
        <w:spacing w:after="0"/>
        <w:jc w:val="both"/>
        <w:rPr>
          <w:rFonts w:ascii="Arial" w:hAnsi="Arial" w:cs="Arial"/>
          <w:color w:val="000000"/>
          <w:sz w:val="20"/>
          <w:szCs w:val="20"/>
        </w:rPr>
      </w:pPr>
      <w:r w:rsidRPr="004A0BBF">
        <w:rPr>
          <w:rFonts w:ascii="Arial" w:hAnsi="Arial" w:cs="Arial"/>
          <w:i/>
          <w:iCs/>
          <w:color w:val="000000"/>
          <w:sz w:val="20"/>
          <w:szCs w:val="20"/>
        </w:rPr>
        <w:t>Comunicazione della Commissione al Consiglio e a</w:t>
      </w:r>
      <w:r w:rsidRPr="004A0BBF">
        <w:rPr>
          <w:rFonts w:ascii="Arial" w:hAnsi="Arial" w:cs="Arial"/>
          <w:color w:val="000000"/>
          <w:sz w:val="20"/>
          <w:szCs w:val="20"/>
        </w:rPr>
        <w:t xml:space="preserve">l Parlamento europeo relativa alla Comunicazione interpretativa sui rifiuti </w:t>
      </w:r>
      <w:r w:rsidRPr="004A0BBF">
        <w:rPr>
          <w:rFonts w:ascii="Arial" w:hAnsi="Arial" w:cs="Arial"/>
          <w:i/>
          <w:iCs/>
          <w:color w:val="000000"/>
          <w:sz w:val="20"/>
          <w:szCs w:val="20"/>
        </w:rPr>
        <w:t>e s</w:t>
      </w:r>
      <w:r w:rsidRPr="004A0BBF">
        <w:rPr>
          <w:rFonts w:ascii="Arial" w:hAnsi="Arial" w:cs="Arial"/>
          <w:color w:val="000000"/>
          <w:sz w:val="20"/>
          <w:szCs w:val="20"/>
        </w:rPr>
        <w:t xml:space="preserve">ui </w:t>
      </w:r>
      <w:r w:rsidRPr="004A0BBF">
        <w:rPr>
          <w:rFonts w:ascii="Arial" w:hAnsi="Arial" w:cs="Arial"/>
          <w:i/>
          <w:iCs/>
          <w:color w:val="000000"/>
          <w:sz w:val="20"/>
          <w:szCs w:val="20"/>
        </w:rPr>
        <w:t xml:space="preserve">sottoprodotti </w:t>
      </w:r>
      <w:r w:rsidRPr="004A0BBF">
        <w:rPr>
          <w:rFonts w:ascii="Arial" w:hAnsi="Arial" w:cs="Arial"/>
          <w:color w:val="000000"/>
          <w:sz w:val="20"/>
          <w:szCs w:val="20"/>
        </w:rPr>
        <w:t>(33).</w:t>
      </w:r>
    </w:p>
    <w:p w:rsidR="00B65FDD" w:rsidRPr="004A0BBF" w:rsidRDefault="00B65FDD" w:rsidP="00894105">
      <w:pPr>
        <w:autoSpaceDE w:val="0"/>
        <w:autoSpaceDN w:val="0"/>
        <w:adjustRightInd w:val="0"/>
        <w:spacing w:after="0"/>
        <w:jc w:val="both"/>
        <w:rPr>
          <w:rFonts w:ascii="Arial" w:hAnsi="Arial" w:cs="Arial"/>
          <w:color w:val="000000"/>
          <w:sz w:val="20"/>
          <w:szCs w:val="20"/>
        </w:rPr>
      </w:pPr>
    </w:p>
    <w:p w:rsidR="00B30F50" w:rsidRPr="004A0BBF" w:rsidRDefault="00B65FDD" w:rsidP="00894105">
      <w:pPr>
        <w:autoSpaceDE w:val="0"/>
        <w:autoSpaceDN w:val="0"/>
        <w:adjustRightInd w:val="0"/>
        <w:spacing w:after="0"/>
        <w:jc w:val="both"/>
        <w:rPr>
          <w:rFonts w:ascii="Arial" w:hAnsi="Arial" w:cs="Arial"/>
          <w:i/>
          <w:iCs/>
          <w:color w:val="000000"/>
          <w:sz w:val="20"/>
          <w:szCs w:val="20"/>
        </w:rPr>
      </w:pPr>
      <w:r w:rsidRPr="004A0BBF">
        <w:rPr>
          <w:rFonts w:ascii="Arial" w:hAnsi="Arial" w:cs="Arial"/>
          <w:color w:val="000000"/>
          <w:sz w:val="20"/>
          <w:szCs w:val="20"/>
        </w:rPr>
        <w:t>È importante che gli operatori che immettono sul mercato prodotti destinati a entrare nella filiera alimentare identifichino chiaramente tali prodotti come destinati all’alimentazione animale, dato che i prodotti considerati «rifiuti» non possono essere re-immessi successivamente nella filiera dei mangimi.</w:t>
      </w:r>
    </w:p>
    <w:p w:rsidR="00B30F50" w:rsidRPr="004A0BBF" w:rsidRDefault="00B30F50" w:rsidP="00894105">
      <w:pPr>
        <w:autoSpaceDE w:val="0"/>
        <w:autoSpaceDN w:val="0"/>
        <w:adjustRightInd w:val="0"/>
        <w:spacing w:after="0"/>
        <w:jc w:val="both"/>
        <w:rPr>
          <w:rFonts w:ascii="Arial" w:hAnsi="Arial" w:cs="Arial"/>
          <w:i/>
          <w:iCs/>
          <w:color w:val="000000"/>
          <w:sz w:val="20"/>
          <w:szCs w:val="20"/>
        </w:rPr>
      </w:pPr>
    </w:p>
    <w:p w:rsidR="00D43044" w:rsidRPr="004A0BBF" w:rsidRDefault="00D43044" w:rsidP="00894105">
      <w:pPr>
        <w:autoSpaceDE w:val="0"/>
        <w:autoSpaceDN w:val="0"/>
        <w:adjustRightInd w:val="0"/>
        <w:spacing w:after="0"/>
        <w:jc w:val="both"/>
        <w:rPr>
          <w:rFonts w:ascii="Arial" w:hAnsi="Arial" w:cs="Arial"/>
          <w:i/>
          <w:iCs/>
          <w:color w:val="000000"/>
          <w:sz w:val="20"/>
          <w:szCs w:val="20"/>
          <w:highlight w:val="yellow"/>
        </w:rPr>
      </w:pPr>
    </w:p>
    <w:p w:rsidR="00D43044" w:rsidRPr="004A0BBF" w:rsidRDefault="00D43044" w:rsidP="00894105">
      <w:pPr>
        <w:autoSpaceDE w:val="0"/>
        <w:autoSpaceDN w:val="0"/>
        <w:adjustRightInd w:val="0"/>
        <w:spacing w:after="0"/>
        <w:jc w:val="both"/>
        <w:rPr>
          <w:rFonts w:ascii="Arial" w:hAnsi="Arial" w:cs="Arial"/>
          <w:i/>
          <w:iCs/>
          <w:color w:val="000000"/>
          <w:sz w:val="20"/>
          <w:szCs w:val="20"/>
          <w:highlight w:val="yellow"/>
        </w:rPr>
      </w:pP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i/>
          <w:iCs/>
          <w:color w:val="000000"/>
          <w:sz w:val="20"/>
          <w:szCs w:val="20"/>
          <w:highlight w:val="yellow"/>
        </w:rPr>
        <w:t>ALLEGATO</w:t>
      </w:r>
    </w:p>
    <w:p w:rsidR="00CF6912" w:rsidRPr="004A0BBF" w:rsidRDefault="00CF6912" w:rsidP="00894105">
      <w:pPr>
        <w:autoSpaceDE w:val="0"/>
        <w:autoSpaceDN w:val="0"/>
        <w:adjustRightInd w:val="0"/>
        <w:spacing w:after="0"/>
        <w:jc w:val="both"/>
        <w:rPr>
          <w:rFonts w:ascii="Arial" w:hAnsi="Arial" w:cs="Arial"/>
          <w:color w:val="000000"/>
          <w:sz w:val="20"/>
          <w:szCs w:val="20"/>
        </w:rPr>
      </w:pP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Nota esplicativa sull’applicazione dei criteri per i sottoprodotti di cui all’articolo 5 della direttiva quadro sui rifiuti ai prodotti dell’industria alimentare che non contengono prodotti di origine animale destinati all’alimentazione animale, né sono costituiti o contaminati da tali prodotti [basata sulla comunicazione della Commissione COM(2007) 59 definitivo]:</w:t>
      </w: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i/>
          <w:iCs/>
          <w:color w:val="000000"/>
          <w:sz w:val="20"/>
          <w:szCs w:val="20"/>
        </w:rPr>
        <w:t>È c</w:t>
      </w:r>
      <w:r w:rsidRPr="004A0BBF">
        <w:rPr>
          <w:rFonts w:ascii="Arial" w:hAnsi="Arial" w:cs="Arial"/>
          <w:color w:val="000000"/>
          <w:sz w:val="20"/>
          <w:szCs w:val="20"/>
        </w:rPr>
        <w:t xml:space="preserve">erto che la sostanza </w:t>
      </w:r>
      <w:r w:rsidRPr="004A0BBF">
        <w:rPr>
          <w:rFonts w:ascii="Arial" w:hAnsi="Arial" w:cs="Arial"/>
          <w:i/>
          <w:iCs/>
          <w:color w:val="000000"/>
          <w:sz w:val="20"/>
          <w:szCs w:val="20"/>
        </w:rPr>
        <w:t xml:space="preserve">o l’oggetto </w:t>
      </w:r>
      <w:r w:rsidRPr="004A0BBF">
        <w:rPr>
          <w:rFonts w:ascii="Arial" w:hAnsi="Arial" w:cs="Arial"/>
          <w:color w:val="000000"/>
          <w:sz w:val="20"/>
          <w:szCs w:val="20"/>
        </w:rPr>
        <w:t>sarà ulteriormente utilizzata/o</w:t>
      </w: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L’intenzione di produrre mangimi a partire da queste sostanze le rende – a condizione che soddisfino determinate caratteristiche che consentono loro di essere utilizzate come mangimi – materie prime per mangimi e le integra così nel sistema di rintracciabilità della filiera alimentare.</w:t>
      </w: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i/>
          <w:iCs/>
          <w:color w:val="000000"/>
          <w:sz w:val="20"/>
          <w:szCs w:val="20"/>
        </w:rPr>
        <w:t xml:space="preserve">La sostanza o l’oggetto </w:t>
      </w:r>
      <w:r w:rsidRPr="004A0BBF">
        <w:rPr>
          <w:rFonts w:ascii="Arial" w:hAnsi="Arial" w:cs="Arial"/>
          <w:color w:val="000000"/>
          <w:sz w:val="20"/>
          <w:szCs w:val="20"/>
        </w:rPr>
        <w:t xml:space="preserve">può essere utilizzata/o direttamente senza alcun ulteriore trattamento diverso dalla normale pratica </w:t>
      </w:r>
      <w:r w:rsidRPr="004A0BBF">
        <w:rPr>
          <w:rFonts w:ascii="Arial" w:hAnsi="Arial" w:cs="Arial"/>
          <w:i/>
          <w:iCs/>
          <w:color w:val="000000"/>
          <w:sz w:val="20"/>
          <w:szCs w:val="20"/>
        </w:rPr>
        <w:t>industriale</w:t>
      </w: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La normale pratica industriale include tutte le misure che un produttore adotterebbe per un prodotto, ad esempio:</w:t>
      </w:r>
    </w:p>
    <w:p w:rsidR="00CF6912" w:rsidRPr="004A0BBF" w:rsidRDefault="00CF6912" w:rsidP="00894105">
      <w:pPr>
        <w:numPr>
          <w:ilvl w:val="0"/>
          <w:numId w:val="11"/>
        </w:numPr>
        <w:autoSpaceDE w:val="0"/>
        <w:autoSpaceDN w:val="0"/>
        <w:adjustRightInd w:val="0"/>
        <w:spacing w:after="103"/>
        <w:jc w:val="both"/>
        <w:rPr>
          <w:rFonts w:ascii="Arial" w:hAnsi="Arial" w:cs="Arial"/>
          <w:color w:val="000000"/>
          <w:sz w:val="20"/>
          <w:szCs w:val="20"/>
        </w:rPr>
      </w:pPr>
      <w:r w:rsidRPr="004A0BBF">
        <w:rPr>
          <w:rFonts w:ascii="Arial" w:hAnsi="Arial" w:cs="Arial"/>
          <w:color w:val="000000"/>
          <w:sz w:val="20"/>
          <w:szCs w:val="20"/>
        </w:rPr>
        <w:t>filtraggio, lavaggio o essiccazione di materiali,</w:t>
      </w:r>
    </w:p>
    <w:p w:rsidR="00CF6912" w:rsidRPr="004A0BBF" w:rsidRDefault="00CF6912" w:rsidP="00894105">
      <w:pPr>
        <w:pStyle w:val="Paragrafoelenco"/>
        <w:numPr>
          <w:ilvl w:val="0"/>
          <w:numId w:val="11"/>
        </w:num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aggiunta di materiali necessari per un ulteriore uso, oppure</w:t>
      </w:r>
    </w:p>
    <w:p w:rsidR="00B65FDD" w:rsidRPr="004A0BBF" w:rsidRDefault="00B65FDD" w:rsidP="00894105">
      <w:pPr>
        <w:pStyle w:val="Paragrafoelenco"/>
        <w:autoSpaceDE w:val="0"/>
        <w:autoSpaceDN w:val="0"/>
        <w:adjustRightInd w:val="0"/>
        <w:spacing w:after="0"/>
        <w:jc w:val="both"/>
        <w:rPr>
          <w:rFonts w:ascii="Arial" w:hAnsi="Arial" w:cs="Arial"/>
          <w:color w:val="000000"/>
          <w:sz w:val="20"/>
          <w:szCs w:val="20"/>
        </w:rPr>
      </w:pPr>
    </w:p>
    <w:p w:rsidR="00CF6912" w:rsidRPr="004A0BBF" w:rsidRDefault="00CF6912" w:rsidP="00894105">
      <w:pPr>
        <w:pStyle w:val="Paragrafoelenco"/>
        <w:numPr>
          <w:ilvl w:val="0"/>
          <w:numId w:val="11"/>
        </w:num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controllo di qualità.</w:t>
      </w:r>
    </w:p>
    <w:p w:rsidR="00CF6912" w:rsidRPr="004A0BBF" w:rsidRDefault="00CF6912" w:rsidP="00894105">
      <w:pPr>
        <w:autoSpaceDE w:val="0"/>
        <w:autoSpaceDN w:val="0"/>
        <w:adjustRightInd w:val="0"/>
        <w:spacing w:after="0"/>
        <w:jc w:val="both"/>
        <w:rPr>
          <w:rFonts w:ascii="Arial" w:hAnsi="Arial" w:cs="Arial"/>
          <w:color w:val="000000"/>
          <w:sz w:val="20"/>
          <w:szCs w:val="20"/>
        </w:rPr>
      </w:pP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Tuttavia, i trattamenti considerati abitualmente come operazioni di recupero non possono, in linea di principio, essere ritenuti normali pratiche industriali in questo senso. Alcune di queste operazioni di trattamento possono essere eseguite presso lo stabilimento di produzione del fabbricante, altre presso lo stabilimento dell’utente successivo e altre ancora da intermediari, purché anche in quest’ultimo caso gli alimenti soddisfino il criterio di essere «prodotti come parte integrante di un processo di produzione». Le imprese di trasformazione di alimenti non più destinati al consumo umano devono applicare i processi elencati nel catalogo delle materie prime per mangimi, che rappresentano pratiche industriali ampiamente riconosciute e accettate.</w:t>
      </w:r>
    </w:p>
    <w:p w:rsidR="00CF6912" w:rsidRPr="004A0BBF" w:rsidRDefault="00CF6912" w:rsidP="00894105">
      <w:pPr>
        <w:autoSpaceDE w:val="0"/>
        <w:autoSpaceDN w:val="0"/>
        <w:adjustRightInd w:val="0"/>
        <w:spacing w:after="0"/>
        <w:jc w:val="both"/>
        <w:rPr>
          <w:rFonts w:ascii="Arial" w:hAnsi="Arial" w:cs="Arial"/>
          <w:color w:val="000000"/>
          <w:sz w:val="20"/>
          <w:szCs w:val="20"/>
        </w:rPr>
      </w:pP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i/>
          <w:iCs/>
          <w:color w:val="000000"/>
          <w:sz w:val="20"/>
          <w:szCs w:val="20"/>
        </w:rPr>
        <w:t xml:space="preserve">La sostanza o l’oggetto è prodotta/o </w:t>
      </w:r>
      <w:r w:rsidRPr="004A0BBF">
        <w:rPr>
          <w:rFonts w:ascii="Arial" w:hAnsi="Arial" w:cs="Arial"/>
          <w:color w:val="000000"/>
          <w:sz w:val="20"/>
          <w:szCs w:val="20"/>
        </w:rPr>
        <w:t xml:space="preserve">come parte integrante di un processo di </w:t>
      </w:r>
      <w:r w:rsidRPr="004A0BBF">
        <w:rPr>
          <w:rFonts w:ascii="Arial" w:hAnsi="Arial" w:cs="Arial"/>
          <w:i/>
          <w:iCs/>
          <w:color w:val="000000"/>
          <w:sz w:val="20"/>
          <w:szCs w:val="20"/>
        </w:rPr>
        <w:t>produzione</w:t>
      </w:r>
    </w:p>
    <w:p w:rsidR="00CF6912" w:rsidRPr="004A0BBF" w:rsidRDefault="00CF6912" w:rsidP="00894105">
      <w:pPr>
        <w:autoSpaceDE w:val="0"/>
        <w:autoSpaceDN w:val="0"/>
        <w:adjustRightInd w:val="0"/>
        <w:spacing w:after="0"/>
        <w:jc w:val="both"/>
        <w:rPr>
          <w:rFonts w:ascii="Arial" w:hAnsi="Arial" w:cs="Arial"/>
          <w:color w:val="000000"/>
          <w:sz w:val="20"/>
          <w:szCs w:val="20"/>
        </w:rPr>
      </w:pP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 xml:space="preserve">Con la sempre maggior specializzazione dei processi industriali, le attività svolte lontano dallo stabilimento di produzione del fabbricante (ad esempio essiccazione, raffinazione, lavaggio) non impediscono che il </w:t>
      </w:r>
      <w:r w:rsidRPr="004A0BBF">
        <w:rPr>
          <w:rFonts w:ascii="Arial" w:hAnsi="Arial" w:cs="Arial"/>
          <w:color w:val="000000"/>
          <w:sz w:val="20"/>
          <w:szCs w:val="20"/>
        </w:rPr>
        <w:lastRenderedPageBreak/>
        <w:t>materiale sia considerato un sottoprodotto. L’utilizzo di alimenti non più destinati al consumo umano per produrre mangimi composti non richiede un processo di recupero aggiuntivo. Le imprese di trasformazione di alimenti non più destinati al consumo umano (operatori del settore dei mangimi) raccolgono i materiali, che vengono trattati come materie prime per mangimi, e garantiscono un processo di produzione dedicato.</w:t>
      </w:r>
    </w:p>
    <w:p w:rsidR="00CF6912" w:rsidRPr="004A0BBF" w:rsidRDefault="00CF6912" w:rsidP="00894105">
      <w:pPr>
        <w:autoSpaceDE w:val="0"/>
        <w:autoSpaceDN w:val="0"/>
        <w:adjustRightInd w:val="0"/>
        <w:spacing w:after="0"/>
        <w:jc w:val="both"/>
        <w:rPr>
          <w:rFonts w:ascii="Arial" w:hAnsi="Arial" w:cs="Arial"/>
          <w:color w:val="000000"/>
          <w:sz w:val="20"/>
          <w:szCs w:val="20"/>
        </w:rPr>
      </w:pP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i/>
          <w:iCs/>
          <w:color w:val="000000"/>
          <w:sz w:val="20"/>
          <w:szCs w:val="20"/>
        </w:rPr>
        <w:t>L’ulteriore utilizzo è l</w:t>
      </w:r>
      <w:r w:rsidRPr="004A0BBF">
        <w:rPr>
          <w:rFonts w:ascii="Arial" w:hAnsi="Arial" w:cs="Arial"/>
          <w:color w:val="000000"/>
          <w:sz w:val="20"/>
          <w:szCs w:val="20"/>
        </w:rPr>
        <w:t xml:space="preserve">egale, ossia la sostanza </w:t>
      </w:r>
      <w:r w:rsidRPr="004A0BBF">
        <w:rPr>
          <w:rFonts w:ascii="Arial" w:hAnsi="Arial" w:cs="Arial"/>
          <w:i/>
          <w:iCs/>
          <w:color w:val="000000"/>
          <w:sz w:val="20"/>
          <w:szCs w:val="20"/>
        </w:rPr>
        <w:t xml:space="preserve">o l’oggetto </w:t>
      </w:r>
      <w:r w:rsidRPr="004A0BBF">
        <w:rPr>
          <w:rFonts w:ascii="Arial" w:hAnsi="Arial" w:cs="Arial"/>
          <w:color w:val="000000"/>
          <w:sz w:val="20"/>
          <w:szCs w:val="20"/>
        </w:rPr>
        <w:t xml:space="preserve">soddisfa, per l’utilizzo specifico, tutti </w:t>
      </w:r>
      <w:r w:rsidRPr="004A0BBF">
        <w:rPr>
          <w:rFonts w:ascii="Arial" w:hAnsi="Arial" w:cs="Arial"/>
          <w:i/>
          <w:iCs/>
          <w:color w:val="000000"/>
          <w:sz w:val="20"/>
          <w:szCs w:val="20"/>
        </w:rPr>
        <w:t>i r</w:t>
      </w:r>
      <w:r w:rsidRPr="004A0BBF">
        <w:rPr>
          <w:rFonts w:ascii="Arial" w:hAnsi="Arial" w:cs="Arial"/>
          <w:color w:val="000000"/>
          <w:sz w:val="20"/>
          <w:szCs w:val="20"/>
        </w:rPr>
        <w:t xml:space="preserve">equisiti pertinenti riguardanti </w:t>
      </w:r>
      <w:r w:rsidRPr="004A0BBF">
        <w:rPr>
          <w:rFonts w:ascii="Arial" w:hAnsi="Arial" w:cs="Arial"/>
          <w:i/>
          <w:iCs/>
          <w:color w:val="000000"/>
          <w:sz w:val="20"/>
          <w:szCs w:val="20"/>
        </w:rPr>
        <w:t>i p</w:t>
      </w:r>
      <w:r w:rsidRPr="004A0BBF">
        <w:rPr>
          <w:rFonts w:ascii="Arial" w:hAnsi="Arial" w:cs="Arial"/>
          <w:color w:val="000000"/>
          <w:sz w:val="20"/>
          <w:szCs w:val="20"/>
        </w:rPr>
        <w:t xml:space="preserve">rodotti </w:t>
      </w:r>
      <w:r w:rsidRPr="004A0BBF">
        <w:rPr>
          <w:rFonts w:ascii="Arial" w:hAnsi="Arial" w:cs="Arial"/>
          <w:i/>
          <w:iCs/>
          <w:color w:val="000000"/>
          <w:sz w:val="20"/>
          <w:szCs w:val="20"/>
        </w:rPr>
        <w:t>e l</w:t>
      </w:r>
      <w:r w:rsidRPr="004A0BBF">
        <w:rPr>
          <w:rFonts w:ascii="Arial" w:hAnsi="Arial" w:cs="Arial"/>
          <w:color w:val="000000"/>
          <w:sz w:val="20"/>
          <w:szCs w:val="20"/>
        </w:rPr>
        <w:t xml:space="preserve">a protezione della salute </w:t>
      </w:r>
      <w:r w:rsidRPr="004A0BBF">
        <w:rPr>
          <w:rFonts w:ascii="Arial" w:hAnsi="Arial" w:cs="Arial"/>
          <w:i/>
          <w:iCs/>
          <w:color w:val="000000"/>
          <w:sz w:val="20"/>
          <w:szCs w:val="20"/>
        </w:rPr>
        <w:t>e dell’ambiente e n</w:t>
      </w:r>
      <w:r w:rsidRPr="004A0BBF">
        <w:rPr>
          <w:rFonts w:ascii="Arial" w:hAnsi="Arial" w:cs="Arial"/>
          <w:color w:val="000000"/>
          <w:sz w:val="20"/>
          <w:szCs w:val="20"/>
        </w:rPr>
        <w:t xml:space="preserve">on determinerà impatti complessivi negativi sull’ambiente </w:t>
      </w:r>
      <w:r w:rsidRPr="004A0BBF">
        <w:rPr>
          <w:rFonts w:ascii="Arial" w:hAnsi="Arial" w:cs="Arial"/>
          <w:i/>
          <w:iCs/>
          <w:color w:val="000000"/>
          <w:sz w:val="20"/>
          <w:szCs w:val="20"/>
        </w:rPr>
        <w:t>o s</w:t>
      </w:r>
      <w:r w:rsidRPr="004A0BBF">
        <w:rPr>
          <w:rFonts w:ascii="Arial" w:hAnsi="Arial" w:cs="Arial"/>
          <w:color w:val="000000"/>
          <w:sz w:val="20"/>
          <w:szCs w:val="20"/>
        </w:rPr>
        <w:t xml:space="preserve">ulla salute </w:t>
      </w:r>
      <w:r w:rsidRPr="004A0BBF">
        <w:rPr>
          <w:rFonts w:ascii="Arial" w:hAnsi="Arial" w:cs="Arial"/>
          <w:i/>
          <w:iCs/>
          <w:color w:val="000000"/>
          <w:sz w:val="20"/>
          <w:szCs w:val="20"/>
        </w:rPr>
        <w:t>umana</w:t>
      </w:r>
    </w:p>
    <w:p w:rsidR="00CF6912" w:rsidRPr="004A0BBF" w:rsidRDefault="00CF6912" w:rsidP="00894105">
      <w:pPr>
        <w:autoSpaceDE w:val="0"/>
        <w:autoSpaceDN w:val="0"/>
        <w:adjustRightInd w:val="0"/>
        <w:spacing w:after="0"/>
        <w:jc w:val="both"/>
        <w:rPr>
          <w:rFonts w:ascii="Arial" w:hAnsi="Arial" w:cs="Arial"/>
          <w:color w:val="000000"/>
          <w:sz w:val="20"/>
          <w:szCs w:val="20"/>
        </w:rPr>
      </w:pPr>
      <w:r w:rsidRPr="004A0BBF">
        <w:rPr>
          <w:rFonts w:ascii="Arial" w:hAnsi="Arial" w:cs="Arial"/>
          <w:color w:val="000000"/>
          <w:sz w:val="20"/>
          <w:szCs w:val="20"/>
        </w:rPr>
        <w:t xml:space="preserve">L’ulteriore utilizzo di alimenti non più destinati al consumo umano nei mangimi è soggetto alla legislazione dell’Unione sui mangimi, soprattutto al regolamento sull’igiene dei mangimi, che prevede l’obbligo, per gli operatori del settore dei mangimi, di attuare un piano HACCP completo, nonché al regolamento sulla commercializzazione dei mangimi e alla legislazione alimentare generale. </w:t>
      </w:r>
    </w:p>
    <w:p w:rsidR="00A2395D" w:rsidRPr="004A0BBF" w:rsidRDefault="00A2395D" w:rsidP="00894105">
      <w:pPr>
        <w:rPr>
          <w:rFonts w:ascii="Arial" w:hAnsi="Arial" w:cs="Arial"/>
          <w:sz w:val="20"/>
          <w:szCs w:val="20"/>
        </w:rPr>
      </w:pPr>
    </w:p>
    <w:p w:rsidR="00BF1D98" w:rsidRPr="004A0BBF" w:rsidRDefault="00BF1D98" w:rsidP="00894105">
      <w:pPr>
        <w:jc w:val="both"/>
        <w:rPr>
          <w:rFonts w:ascii="Arial" w:hAnsi="Arial" w:cs="Arial"/>
          <w:b/>
          <w:bCs/>
          <w:sz w:val="20"/>
          <w:szCs w:val="20"/>
        </w:rPr>
      </w:pPr>
      <w:r w:rsidRPr="004A0BBF">
        <w:rPr>
          <w:rFonts w:ascii="Arial" w:hAnsi="Arial" w:cs="Arial"/>
          <w:b/>
          <w:bCs/>
          <w:sz w:val="20"/>
          <w:szCs w:val="20"/>
          <w:highlight w:val="green"/>
        </w:rPr>
        <w:t>Regolamento (CE) n. 183/2005 del Parlamento Europeo e del Consiglio del 12 gennaio 2005 che stabilisce requisiti per l'igiene dei mangimi</w:t>
      </w:r>
      <w:r w:rsidRPr="004A0BBF">
        <w:rPr>
          <w:rFonts w:ascii="Arial" w:hAnsi="Arial" w:cs="Arial"/>
          <w:b/>
          <w:bCs/>
          <w:sz w:val="20"/>
          <w:szCs w:val="20"/>
        </w:rPr>
        <w:t xml:space="preserve"> </w:t>
      </w:r>
    </w:p>
    <w:p w:rsidR="00BF1D98" w:rsidRPr="004A0BBF" w:rsidRDefault="00BF1D98" w:rsidP="00894105">
      <w:pPr>
        <w:jc w:val="both"/>
        <w:rPr>
          <w:rFonts w:ascii="Arial" w:hAnsi="Arial" w:cs="Arial"/>
          <w:b/>
          <w:bCs/>
          <w:sz w:val="20"/>
          <w:szCs w:val="20"/>
        </w:rPr>
      </w:pPr>
      <w:r w:rsidRPr="004A0BBF">
        <w:rPr>
          <w:rFonts w:ascii="Arial" w:hAnsi="Arial" w:cs="Arial"/>
          <w:b/>
          <w:bCs/>
          <w:sz w:val="20"/>
          <w:szCs w:val="20"/>
        </w:rPr>
        <w:t xml:space="preserve">Art. 4 - Obblighi generali </w:t>
      </w:r>
    </w:p>
    <w:p w:rsidR="0048687B" w:rsidRPr="004A0BBF" w:rsidRDefault="00290613" w:rsidP="00894105">
      <w:pPr>
        <w:jc w:val="both"/>
        <w:rPr>
          <w:rFonts w:ascii="Arial" w:hAnsi="Arial" w:cs="Arial"/>
          <w:sz w:val="20"/>
          <w:szCs w:val="20"/>
        </w:rPr>
      </w:pPr>
      <w:r w:rsidRPr="004A0BBF">
        <w:rPr>
          <w:rFonts w:ascii="Arial" w:hAnsi="Arial" w:cs="Arial"/>
          <w:b/>
          <w:bCs/>
          <w:sz w:val="20"/>
          <w:szCs w:val="20"/>
        </w:rPr>
        <w:t>Comma</w:t>
      </w:r>
      <w:r w:rsidR="00BF1D98" w:rsidRPr="004A0BBF">
        <w:rPr>
          <w:rFonts w:ascii="Arial" w:hAnsi="Arial" w:cs="Arial"/>
          <w:b/>
          <w:bCs/>
          <w:sz w:val="20"/>
          <w:szCs w:val="20"/>
        </w:rPr>
        <w:t xml:space="preserve"> </w:t>
      </w:r>
      <w:r w:rsidR="00BF1D98" w:rsidRPr="004A0BBF">
        <w:rPr>
          <w:rFonts w:ascii="Arial" w:hAnsi="Arial" w:cs="Arial"/>
          <w:sz w:val="20"/>
          <w:szCs w:val="20"/>
        </w:rPr>
        <w:t>1. Gli operatori del settore dei mangimi assicurano che tutte le fasi della produzione, della trasformazione e della distribuzione che ricadono sotto il loro controllo siano condotte conformemente alla normativa comunitaria, alla legislazione nazionale con essa compatibile nonché ai dettami della corretta prassi. Essi assicurano in particolare che soddisfino i pertinenti requisiti in materia di igiene stabiliti nel presente regolamento.</w:t>
      </w:r>
    </w:p>
    <w:p w:rsidR="00BF1D98" w:rsidRPr="004A0BBF" w:rsidRDefault="00BF1D98" w:rsidP="00894105">
      <w:pPr>
        <w:jc w:val="both"/>
        <w:rPr>
          <w:rFonts w:ascii="Arial" w:hAnsi="Arial" w:cs="Arial"/>
          <w:sz w:val="20"/>
          <w:szCs w:val="20"/>
        </w:rPr>
      </w:pPr>
      <w:r w:rsidRPr="004A0BBF">
        <w:rPr>
          <w:rFonts w:ascii="Arial" w:hAnsi="Arial" w:cs="Arial"/>
          <w:b/>
          <w:bCs/>
          <w:sz w:val="20"/>
          <w:szCs w:val="20"/>
        </w:rPr>
        <w:t xml:space="preserve">Art. 5 - Obblighi specifici </w:t>
      </w:r>
    </w:p>
    <w:p w:rsidR="003C090E" w:rsidRPr="004A0BBF" w:rsidRDefault="00290613" w:rsidP="00894105">
      <w:pPr>
        <w:jc w:val="both"/>
        <w:rPr>
          <w:rFonts w:ascii="Arial" w:hAnsi="Arial" w:cs="Arial"/>
          <w:sz w:val="20"/>
          <w:szCs w:val="20"/>
        </w:rPr>
      </w:pPr>
      <w:r w:rsidRPr="004A0BBF">
        <w:rPr>
          <w:rFonts w:ascii="Arial" w:hAnsi="Arial" w:cs="Arial"/>
          <w:sz w:val="20"/>
          <w:szCs w:val="20"/>
        </w:rPr>
        <w:t xml:space="preserve">Comma </w:t>
      </w:r>
      <w:r w:rsidR="00BF1D98" w:rsidRPr="004A0BBF">
        <w:rPr>
          <w:rFonts w:ascii="Arial" w:hAnsi="Arial" w:cs="Arial"/>
          <w:sz w:val="20"/>
          <w:szCs w:val="20"/>
        </w:rPr>
        <w:t xml:space="preserve">2. Per le operazioni diverse da quelle menzionate al paragrafo 1 </w:t>
      </w:r>
      <w:r w:rsidR="00BF1D98" w:rsidRPr="004A0BBF">
        <w:rPr>
          <w:rFonts w:ascii="Arial" w:hAnsi="Arial" w:cs="Arial"/>
          <w:b/>
          <w:sz w:val="20"/>
          <w:szCs w:val="20"/>
        </w:rPr>
        <w:t>( PRODUZIONE PRIMARIA )</w:t>
      </w:r>
      <w:r w:rsidR="00BF1D98" w:rsidRPr="004A0BBF">
        <w:rPr>
          <w:rFonts w:ascii="Arial" w:hAnsi="Arial" w:cs="Arial"/>
          <w:sz w:val="20"/>
          <w:szCs w:val="20"/>
        </w:rPr>
        <w:t xml:space="preserve">, compresa la miscelazione di mangimi per il fabbisogno esclusivo dell'azienda quando usano additivi o </w:t>
      </w:r>
      <w:proofErr w:type="spellStart"/>
      <w:r w:rsidR="00BF1D98" w:rsidRPr="004A0BBF">
        <w:rPr>
          <w:rFonts w:ascii="Arial" w:hAnsi="Arial" w:cs="Arial"/>
          <w:sz w:val="20"/>
          <w:szCs w:val="20"/>
        </w:rPr>
        <w:t>premiscele</w:t>
      </w:r>
      <w:proofErr w:type="spellEnd"/>
      <w:r w:rsidR="00BF1D98" w:rsidRPr="004A0BBF">
        <w:rPr>
          <w:rFonts w:ascii="Arial" w:hAnsi="Arial" w:cs="Arial"/>
          <w:sz w:val="20"/>
          <w:szCs w:val="20"/>
        </w:rPr>
        <w:t xml:space="preserve"> di additivi ad eccezione degli additivi per insilati, </w:t>
      </w:r>
      <w:r w:rsidR="00BF1D98" w:rsidRPr="004A0BBF">
        <w:rPr>
          <w:rFonts w:ascii="Arial" w:hAnsi="Arial" w:cs="Arial"/>
          <w:b/>
          <w:i/>
          <w:sz w:val="20"/>
          <w:szCs w:val="20"/>
          <w:u w:val="single"/>
        </w:rPr>
        <w:t>gli operatori del settore dei mangimi ottemperano alle disposizioni di cui all'allegato II, ove necessario per le operazioni effettuate</w:t>
      </w:r>
      <w:r w:rsidR="00BF1D98" w:rsidRPr="004A0BBF">
        <w:rPr>
          <w:rFonts w:ascii="Arial" w:hAnsi="Arial" w:cs="Arial"/>
          <w:sz w:val="20"/>
          <w:szCs w:val="20"/>
        </w:rPr>
        <w:t>.</w:t>
      </w:r>
    </w:p>
    <w:p w:rsidR="007B5DB0" w:rsidRPr="004A0BBF" w:rsidRDefault="00290613" w:rsidP="00894105">
      <w:pPr>
        <w:jc w:val="both"/>
        <w:rPr>
          <w:rFonts w:ascii="Arial" w:hAnsi="Arial" w:cs="Arial"/>
          <w:sz w:val="20"/>
          <w:szCs w:val="20"/>
        </w:rPr>
      </w:pPr>
      <w:r w:rsidRPr="004A0BBF">
        <w:rPr>
          <w:rFonts w:ascii="Arial" w:hAnsi="Arial" w:cs="Arial"/>
          <w:sz w:val="20"/>
          <w:szCs w:val="20"/>
        </w:rPr>
        <w:t xml:space="preserve">Comma </w:t>
      </w:r>
      <w:r w:rsidR="00BF1D98" w:rsidRPr="004A0BBF">
        <w:rPr>
          <w:rFonts w:ascii="Arial" w:hAnsi="Arial" w:cs="Arial"/>
          <w:sz w:val="20"/>
          <w:szCs w:val="20"/>
        </w:rPr>
        <w:t xml:space="preserve"> 3. Gli operatori del settore dei mangimi: a) soddisfano criteri microbiologici specifici; b) prendono misure o adottano procedure necessarie per raggiungere obiettivi specifici. La Commissione definisce i criteri e gli obiettivi di cui alle lettere a) e b). Tali misure intese a modificare elementi non essenziali del presente regolamento completandolo sono adottate secondo la procedura di regolamentazione con controllo di cui all'articolo 31, paragrafo 3. 4. Gli operatori del settore dei mangimi </w:t>
      </w:r>
      <w:r w:rsidR="00BF1D98" w:rsidRPr="004A0BBF">
        <w:rPr>
          <w:rFonts w:ascii="Arial" w:hAnsi="Arial" w:cs="Arial"/>
          <w:b/>
          <w:sz w:val="20"/>
          <w:szCs w:val="20"/>
        </w:rPr>
        <w:t>possono usare i manuali</w:t>
      </w:r>
      <w:r w:rsidR="00BF1D98" w:rsidRPr="004A0BBF">
        <w:rPr>
          <w:rFonts w:ascii="Arial" w:hAnsi="Arial" w:cs="Arial"/>
          <w:sz w:val="20"/>
          <w:szCs w:val="20"/>
        </w:rPr>
        <w:t xml:space="preserve"> di cui al capo III in qualità di </w:t>
      </w:r>
      <w:r w:rsidR="00BF1D98" w:rsidRPr="004A0BBF">
        <w:rPr>
          <w:rFonts w:ascii="Arial" w:hAnsi="Arial" w:cs="Arial"/>
          <w:b/>
          <w:sz w:val="20"/>
          <w:szCs w:val="20"/>
        </w:rPr>
        <w:t xml:space="preserve">ausilio </w:t>
      </w:r>
      <w:r w:rsidR="00BF1D98" w:rsidRPr="004A0BBF">
        <w:rPr>
          <w:rFonts w:ascii="Arial" w:hAnsi="Arial" w:cs="Arial"/>
          <w:sz w:val="20"/>
          <w:szCs w:val="20"/>
        </w:rPr>
        <w:t xml:space="preserve">per ottemperare agli obblighi derivanti dal presente regolamento. </w:t>
      </w:r>
    </w:p>
    <w:p w:rsidR="00290613" w:rsidRPr="004A0BBF" w:rsidRDefault="00BF1D98" w:rsidP="00894105">
      <w:pPr>
        <w:jc w:val="both"/>
        <w:rPr>
          <w:rFonts w:ascii="Arial" w:hAnsi="Arial" w:cs="Arial"/>
          <w:b/>
          <w:bCs/>
          <w:sz w:val="20"/>
          <w:szCs w:val="20"/>
        </w:rPr>
      </w:pPr>
      <w:r w:rsidRPr="004A0BBF">
        <w:rPr>
          <w:rFonts w:ascii="Arial" w:hAnsi="Arial" w:cs="Arial"/>
          <w:b/>
          <w:bCs/>
          <w:sz w:val="20"/>
          <w:szCs w:val="20"/>
        </w:rPr>
        <w:t xml:space="preserve">Art. 6 - Sistema di analisi di rischio e punti critici di controllo (HACCP) </w:t>
      </w:r>
    </w:p>
    <w:p w:rsidR="00BF1D98" w:rsidRPr="004A0BBF" w:rsidRDefault="00290613" w:rsidP="00894105">
      <w:pPr>
        <w:jc w:val="both"/>
        <w:rPr>
          <w:rFonts w:ascii="Arial" w:hAnsi="Arial" w:cs="Arial"/>
          <w:sz w:val="20"/>
          <w:szCs w:val="20"/>
        </w:rPr>
      </w:pPr>
      <w:r w:rsidRPr="004A0BBF">
        <w:rPr>
          <w:rFonts w:ascii="Arial" w:hAnsi="Arial" w:cs="Arial"/>
          <w:b/>
          <w:bCs/>
          <w:sz w:val="20"/>
          <w:szCs w:val="20"/>
        </w:rPr>
        <w:t xml:space="preserve">Comma </w:t>
      </w:r>
      <w:r w:rsidR="00BF1D98" w:rsidRPr="004A0BBF">
        <w:rPr>
          <w:rFonts w:ascii="Arial" w:hAnsi="Arial" w:cs="Arial"/>
          <w:sz w:val="20"/>
          <w:szCs w:val="20"/>
        </w:rPr>
        <w:t xml:space="preserve">1. </w:t>
      </w:r>
      <w:r w:rsidR="00305B59" w:rsidRPr="004A0BBF">
        <w:rPr>
          <w:rFonts w:ascii="Arial" w:hAnsi="Arial" w:cs="Arial"/>
          <w:sz w:val="20"/>
          <w:szCs w:val="20"/>
        </w:rPr>
        <w:t xml:space="preserve"> </w:t>
      </w:r>
      <w:r w:rsidR="00BF1D98" w:rsidRPr="004A0BBF">
        <w:rPr>
          <w:rFonts w:ascii="Arial" w:hAnsi="Arial" w:cs="Arial"/>
          <w:sz w:val="20"/>
          <w:szCs w:val="20"/>
        </w:rPr>
        <w:t xml:space="preserve">Gli operatori del settore dei mangimi che effettuano </w:t>
      </w:r>
      <w:r w:rsidR="00BF1D98" w:rsidRPr="004A0BBF">
        <w:rPr>
          <w:rFonts w:ascii="Arial" w:hAnsi="Arial" w:cs="Arial"/>
          <w:b/>
          <w:i/>
          <w:sz w:val="20"/>
          <w:szCs w:val="20"/>
          <w:u w:val="single"/>
        </w:rPr>
        <w:t>operazioni diverse da quelle di cui all'articolo 5, paragrafo 1, pongono in atto, gestiscono e mantengono una procedura scritta permanente o procedure basate sui principi HACCP</w:t>
      </w:r>
      <w:r w:rsidR="00BF1D98" w:rsidRPr="004A0BBF">
        <w:rPr>
          <w:rFonts w:ascii="Arial" w:hAnsi="Arial" w:cs="Arial"/>
          <w:sz w:val="20"/>
          <w:szCs w:val="20"/>
        </w:rPr>
        <w:t>.</w:t>
      </w:r>
    </w:p>
    <w:p w:rsidR="00305B59" w:rsidRPr="004A0BBF" w:rsidRDefault="00290613" w:rsidP="00894105">
      <w:pPr>
        <w:jc w:val="both"/>
        <w:rPr>
          <w:rFonts w:ascii="Arial" w:hAnsi="Arial" w:cs="Arial"/>
          <w:sz w:val="20"/>
          <w:szCs w:val="20"/>
        </w:rPr>
      </w:pPr>
      <w:r w:rsidRPr="004A0BBF">
        <w:rPr>
          <w:rFonts w:ascii="Arial" w:hAnsi="Arial" w:cs="Arial"/>
          <w:sz w:val="20"/>
          <w:szCs w:val="20"/>
        </w:rPr>
        <w:t xml:space="preserve">Comma 2. </w:t>
      </w:r>
      <w:r w:rsidR="00305B59" w:rsidRPr="004A0BBF">
        <w:rPr>
          <w:rFonts w:ascii="Arial" w:hAnsi="Arial" w:cs="Arial"/>
          <w:sz w:val="20"/>
          <w:szCs w:val="20"/>
        </w:rPr>
        <w:t xml:space="preserve"> </w:t>
      </w:r>
      <w:r w:rsidRPr="004A0BBF">
        <w:rPr>
          <w:rFonts w:ascii="Arial" w:hAnsi="Arial" w:cs="Arial"/>
          <w:sz w:val="20"/>
          <w:szCs w:val="20"/>
        </w:rPr>
        <w:t xml:space="preserve">I principi di cui al paragrafo 1 sono i seguenti: </w:t>
      </w:r>
    </w:p>
    <w:p w:rsidR="00305B59" w:rsidRPr="004A0BBF" w:rsidRDefault="00290613" w:rsidP="00894105">
      <w:pPr>
        <w:jc w:val="both"/>
        <w:rPr>
          <w:rFonts w:ascii="Arial" w:hAnsi="Arial" w:cs="Arial"/>
          <w:sz w:val="20"/>
          <w:szCs w:val="20"/>
        </w:rPr>
      </w:pPr>
      <w:r w:rsidRPr="004A0BBF">
        <w:rPr>
          <w:rFonts w:ascii="Arial" w:hAnsi="Arial" w:cs="Arial"/>
          <w:sz w:val="20"/>
          <w:szCs w:val="20"/>
        </w:rPr>
        <w:t>a</w:t>
      </w:r>
      <w:r w:rsidRPr="004A0BBF">
        <w:rPr>
          <w:rFonts w:ascii="Arial" w:hAnsi="Arial" w:cs="Arial"/>
          <w:b/>
          <w:i/>
          <w:sz w:val="20"/>
          <w:szCs w:val="20"/>
          <w:u w:val="single"/>
        </w:rPr>
        <w:t>) identificare ogni pericolo che deve essere prevenuto, eliminato o ridotto a livelli accettabili</w:t>
      </w:r>
      <w:r w:rsidRPr="004A0BBF">
        <w:rPr>
          <w:rFonts w:ascii="Arial" w:hAnsi="Arial" w:cs="Arial"/>
          <w:sz w:val="20"/>
          <w:szCs w:val="20"/>
        </w:rPr>
        <w:t xml:space="preserve">; </w:t>
      </w:r>
    </w:p>
    <w:p w:rsidR="00305B59" w:rsidRPr="004A0BBF" w:rsidRDefault="00290613" w:rsidP="00894105">
      <w:pPr>
        <w:jc w:val="both"/>
        <w:rPr>
          <w:rFonts w:ascii="Arial" w:hAnsi="Arial" w:cs="Arial"/>
          <w:sz w:val="20"/>
          <w:szCs w:val="20"/>
        </w:rPr>
      </w:pPr>
      <w:r w:rsidRPr="004A0BBF">
        <w:rPr>
          <w:rFonts w:ascii="Arial" w:hAnsi="Arial" w:cs="Arial"/>
          <w:sz w:val="20"/>
          <w:szCs w:val="20"/>
        </w:rPr>
        <w:t xml:space="preserve">b) </w:t>
      </w:r>
      <w:r w:rsidRPr="004A0BBF">
        <w:rPr>
          <w:rFonts w:ascii="Arial" w:hAnsi="Arial" w:cs="Arial"/>
          <w:b/>
          <w:i/>
          <w:sz w:val="20"/>
          <w:szCs w:val="20"/>
          <w:u w:val="single"/>
        </w:rPr>
        <w:t>identificare i punti critici di controllo nella fase o nelle fasi in cui il controllo stesso è essenziale</w:t>
      </w:r>
      <w:r w:rsidRPr="004A0BBF">
        <w:rPr>
          <w:rFonts w:ascii="Arial" w:hAnsi="Arial" w:cs="Arial"/>
          <w:sz w:val="20"/>
          <w:szCs w:val="20"/>
        </w:rPr>
        <w:t xml:space="preserve"> per prevenire o eliminare un pericolo o per ridurlo a livelli accettabili; </w:t>
      </w:r>
    </w:p>
    <w:p w:rsidR="00305B59" w:rsidRPr="004A0BBF" w:rsidRDefault="00290613" w:rsidP="00894105">
      <w:pPr>
        <w:jc w:val="both"/>
        <w:rPr>
          <w:rFonts w:ascii="Arial" w:hAnsi="Arial" w:cs="Arial"/>
          <w:sz w:val="20"/>
          <w:szCs w:val="20"/>
        </w:rPr>
      </w:pPr>
      <w:r w:rsidRPr="004A0BBF">
        <w:rPr>
          <w:rFonts w:ascii="Arial" w:hAnsi="Arial" w:cs="Arial"/>
          <w:sz w:val="20"/>
          <w:szCs w:val="20"/>
        </w:rPr>
        <w:t xml:space="preserve">c) stabilire, nei punti critici di controllo, </w:t>
      </w:r>
      <w:r w:rsidRPr="004A0BBF">
        <w:rPr>
          <w:rFonts w:ascii="Arial" w:hAnsi="Arial" w:cs="Arial"/>
          <w:b/>
          <w:i/>
          <w:sz w:val="20"/>
          <w:szCs w:val="20"/>
          <w:u w:val="single"/>
        </w:rPr>
        <w:t>i limiti critici</w:t>
      </w:r>
      <w:r w:rsidRPr="004A0BBF">
        <w:rPr>
          <w:rFonts w:ascii="Arial" w:hAnsi="Arial" w:cs="Arial"/>
          <w:sz w:val="20"/>
          <w:szCs w:val="20"/>
        </w:rPr>
        <w:t xml:space="preserve"> che discriminano l'accettabile e l'inaccettabile ai fini della prevenzione, eliminazione o riduzione dei pericoli identificati;</w:t>
      </w:r>
    </w:p>
    <w:p w:rsidR="00305B59" w:rsidRPr="004A0BBF" w:rsidRDefault="00290613" w:rsidP="00894105">
      <w:pPr>
        <w:jc w:val="both"/>
        <w:rPr>
          <w:rFonts w:ascii="Arial" w:hAnsi="Arial" w:cs="Arial"/>
          <w:sz w:val="20"/>
          <w:szCs w:val="20"/>
        </w:rPr>
      </w:pPr>
      <w:r w:rsidRPr="004A0BBF">
        <w:rPr>
          <w:rFonts w:ascii="Arial" w:hAnsi="Arial" w:cs="Arial"/>
          <w:sz w:val="20"/>
          <w:szCs w:val="20"/>
        </w:rPr>
        <w:t xml:space="preserve"> d) stabilire ed applicare nei punti critici di controllo </w:t>
      </w:r>
      <w:r w:rsidRPr="004A0BBF">
        <w:rPr>
          <w:rFonts w:ascii="Arial" w:hAnsi="Arial" w:cs="Arial"/>
          <w:b/>
          <w:i/>
          <w:sz w:val="20"/>
          <w:szCs w:val="20"/>
          <w:u w:val="single"/>
        </w:rPr>
        <w:t>procedure di monitoraggio efficaci</w:t>
      </w:r>
      <w:r w:rsidRPr="004A0BBF">
        <w:rPr>
          <w:rFonts w:ascii="Arial" w:hAnsi="Arial" w:cs="Arial"/>
          <w:sz w:val="20"/>
          <w:szCs w:val="20"/>
        </w:rPr>
        <w:t xml:space="preserve">; </w:t>
      </w:r>
    </w:p>
    <w:p w:rsidR="00305B59" w:rsidRPr="004A0BBF" w:rsidRDefault="00290613" w:rsidP="00894105">
      <w:pPr>
        <w:jc w:val="both"/>
        <w:rPr>
          <w:rFonts w:ascii="Arial" w:hAnsi="Arial" w:cs="Arial"/>
          <w:sz w:val="20"/>
          <w:szCs w:val="20"/>
        </w:rPr>
      </w:pPr>
      <w:r w:rsidRPr="004A0BBF">
        <w:rPr>
          <w:rFonts w:ascii="Arial" w:hAnsi="Arial" w:cs="Arial"/>
          <w:sz w:val="20"/>
          <w:szCs w:val="20"/>
        </w:rPr>
        <w:lastRenderedPageBreak/>
        <w:t xml:space="preserve">e) </w:t>
      </w:r>
      <w:r w:rsidRPr="004A0BBF">
        <w:rPr>
          <w:rFonts w:ascii="Arial" w:hAnsi="Arial" w:cs="Arial"/>
          <w:b/>
          <w:i/>
          <w:sz w:val="20"/>
          <w:szCs w:val="20"/>
          <w:u w:val="single"/>
        </w:rPr>
        <w:t>stabilire le azioni correttive</w:t>
      </w:r>
      <w:r w:rsidRPr="004A0BBF">
        <w:rPr>
          <w:rFonts w:ascii="Arial" w:hAnsi="Arial" w:cs="Arial"/>
          <w:sz w:val="20"/>
          <w:szCs w:val="20"/>
        </w:rPr>
        <w:t xml:space="preserve"> da intraprendere nel caso in cui risulti dal monitoraggio che un determinato punto critico non è sottoposto a controllo;</w:t>
      </w:r>
    </w:p>
    <w:p w:rsidR="00305B59" w:rsidRPr="004A0BBF" w:rsidRDefault="00290613" w:rsidP="00894105">
      <w:pPr>
        <w:jc w:val="both"/>
        <w:rPr>
          <w:rFonts w:ascii="Arial" w:hAnsi="Arial" w:cs="Arial"/>
          <w:sz w:val="20"/>
          <w:szCs w:val="20"/>
        </w:rPr>
      </w:pPr>
      <w:r w:rsidRPr="004A0BBF">
        <w:rPr>
          <w:rFonts w:ascii="Arial" w:hAnsi="Arial" w:cs="Arial"/>
          <w:sz w:val="20"/>
          <w:szCs w:val="20"/>
        </w:rPr>
        <w:t xml:space="preserve"> f) stabilire procedure per verificare se i provvedimenti enunciati alle lettere da a) a e) sono completi e</w:t>
      </w:r>
      <w:r w:rsidR="00305B59" w:rsidRPr="004A0BBF">
        <w:rPr>
          <w:rFonts w:ascii="Arial" w:hAnsi="Arial" w:cs="Arial"/>
          <w:sz w:val="20"/>
          <w:szCs w:val="20"/>
        </w:rPr>
        <w:t xml:space="preserve"> </w:t>
      </w:r>
      <w:r w:rsidRPr="004A0BBF">
        <w:rPr>
          <w:rFonts w:ascii="Arial" w:hAnsi="Arial" w:cs="Arial"/>
          <w:sz w:val="20"/>
          <w:szCs w:val="20"/>
        </w:rPr>
        <w:t xml:space="preserve">funzionano in modo efficace; </w:t>
      </w:r>
      <w:r w:rsidRPr="004A0BBF">
        <w:rPr>
          <w:rFonts w:ascii="Arial" w:hAnsi="Arial" w:cs="Arial"/>
          <w:b/>
          <w:i/>
          <w:sz w:val="20"/>
          <w:szCs w:val="20"/>
          <w:u w:val="single"/>
        </w:rPr>
        <w:t>le procedure di verifica devono essere svolte regolarmente</w:t>
      </w:r>
      <w:r w:rsidRPr="004A0BBF">
        <w:rPr>
          <w:rFonts w:ascii="Arial" w:hAnsi="Arial" w:cs="Arial"/>
          <w:sz w:val="20"/>
          <w:szCs w:val="20"/>
        </w:rPr>
        <w:t xml:space="preserve">; </w:t>
      </w:r>
    </w:p>
    <w:p w:rsidR="00C546FA" w:rsidRPr="004A0BBF" w:rsidRDefault="00290613" w:rsidP="00894105">
      <w:pPr>
        <w:jc w:val="both"/>
        <w:rPr>
          <w:rFonts w:ascii="Arial" w:hAnsi="Arial" w:cs="Arial"/>
          <w:sz w:val="20"/>
          <w:szCs w:val="20"/>
        </w:rPr>
      </w:pPr>
      <w:r w:rsidRPr="004A0BBF">
        <w:rPr>
          <w:rFonts w:ascii="Arial" w:hAnsi="Arial" w:cs="Arial"/>
          <w:sz w:val="20"/>
          <w:szCs w:val="20"/>
        </w:rPr>
        <w:t xml:space="preserve">g) stabilire una </w:t>
      </w:r>
      <w:r w:rsidRPr="004A0BBF">
        <w:rPr>
          <w:rFonts w:ascii="Arial" w:hAnsi="Arial" w:cs="Arial"/>
          <w:b/>
          <w:i/>
          <w:sz w:val="20"/>
          <w:szCs w:val="20"/>
          <w:u w:val="single"/>
        </w:rPr>
        <w:t>documentazione e registri commisurati alla natura e alle dimensioni dell'impresa nel settore dei mangimi onde dimostrare l'effettiva applicazione delle misure di cui alle lettere da a) a f).</w:t>
      </w:r>
      <w:r w:rsidRPr="004A0BBF">
        <w:rPr>
          <w:rFonts w:ascii="Arial" w:hAnsi="Arial" w:cs="Arial"/>
          <w:sz w:val="20"/>
          <w:szCs w:val="20"/>
        </w:rPr>
        <w:t xml:space="preserve"> </w:t>
      </w:r>
    </w:p>
    <w:p w:rsidR="00C546FA" w:rsidRPr="004A0BBF" w:rsidRDefault="00290613" w:rsidP="00894105">
      <w:pPr>
        <w:jc w:val="both"/>
        <w:rPr>
          <w:rFonts w:ascii="Arial" w:hAnsi="Arial" w:cs="Arial"/>
          <w:sz w:val="20"/>
          <w:szCs w:val="20"/>
        </w:rPr>
      </w:pPr>
      <w:r w:rsidRPr="004A0BBF">
        <w:rPr>
          <w:rFonts w:ascii="Arial" w:hAnsi="Arial" w:cs="Arial"/>
          <w:sz w:val="20"/>
          <w:szCs w:val="20"/>
        </w:rPr>
        <w:t xml:space="preserve">3. Ogniqualvolta si apporti una modifica nel prodotto, nel processo o in una qualsiasi fase della produzione, della trasformazione, dello stoccaggio e della distribuzione, gli operatori del settore dei mangimi sottopongono a revisione la loro procedura e apportano i necessari cambiamenti. </w:t>
      </w:r>
    </w:p>
    <w:p w:rsidR="00C546FA" w:rsidRPr="004A0BBF" w:rsidRDefault="00290613" w:rsidP="00894105">
      <w:pPr>
        <w:jc w:val="both"/>
        <w:rPr>
          <w:rFonts w:ascii="Arial" w:hAnsi="Arial" w:cs="Arial"/>
          <w:sz w:val="20"/>
          <w:szCs w:val="20"/>
        </w:rPr>
      </w:pPr>
      <w:r w:rsidRPr="004A0BBF">
        <w:rPr>
          <w:rFonts w:ascii="Arial" w:hAnsi="Arial" w:cs="Arial"/>
          <w:sz w:val="20"/>
          <w:szCs w:val="20"/>
        </w:rPr>
        <w:t xml:space="preserve">4. Nell'ambito del sistema di procedure di cui al paragrafo 1, gli operatori del settore dei mangimi </w:t>
      </w:r>
      <w:r w:rsidRPr="004A0BBF">
        <w:rPr>
          <w:rFonts w:ascii="Arial" w:hAnsi="Arial" w:cs="Arial"/>
          <w:i/>
          <w:sz w:val="20"/>
          <w:szCs w:val="20"/>
        </w:rPr>
        <w:t>possono utilizzare manuali di corretta prassi unitamente a manuali sull'applicazione dell'HACCP</w:t>
      </w:r>
      <w:r w:rsidRPr="004A0BBF">
        <w:rPr>
          <w:rFonts w:ascii="Arial" w:hAnsi="Arial" w:cs="Arial"/>
          <w:sz w:val="20"/>
          <w:szCs w:val="20"/>
        </w:rPr>
        <w:t xml:space="preserve">, elaborati a norma dell'articolo 20. 5. Secondo la procedura di cui all'articolo 31, paragrafo 2, possono essere </w:t>
      </w:r>
      <w:r w:rsidRPr="004A0BBF">
        <w:rPr>
          <w:rFonts w:ascii="Arial" w:hAnsi="Arial" w:cs="Arial"/>
          <w:i/>
          <w:sz w:val="20"/>
          <w:szCs w:val="20"/>
        </w:rPr>
        <w:t>adottate misure per agevolare l'attuazione del presente articolo, anche per le piccole imprese</w:t>
      </w:r>
      <w:r w:rsidRPr="004A0BBF">
        <w:rPr>
          <w:rFonts w:ascii="Arial" w:hAnsi="Arial" w:cs="Arial"/>
          <w:sz w:val="20"/>
          <w:szCs w:val="20"/>
        </w:rPr>
        <w:t xml:space="preserve">. </w:t>
      </w:r>
    </w:p>
    <w:p w:rsidR="00C546FA" w:rsidRPr="004A0BBF" w:rsidRDefault="00290613" w:rsidP="00894105">
      <w:pPr>
        <w:jc w:val="both"/>
        <w:rPr>
          <w:rFonts w:ascii="Arial" w:hAnsi="Arial" w:cs="Arial"/>
          <w:b/>
          <w:bCs/>
          <w:sz w:val="20"/>
          <w:szCs w:val="20"/>
        </w:rPr>
      </w:pPr>
      <w:r w:rsidRPr="004A0BBF">
        <w:rPr>
          <w:rFonts w:ascii="Arial" w:hAnsi="Arial" w:cs="Arial"/>
          <w:b/>
          <w:bCs/>
          <w:sz w:val="20"/>
          <w:szCs w:val="20"/>
        </w:rPr>
        <w:t xml:space="preserve">Art. 7 - Documenti concernenti il sistema HACCP </w:t>
      </w:r>
    </w:p>
    <w:p w:rsidR="00C546FA" w:rsidRPr="004A0BBF" w:rsidRDefault="00290613" w:rsidP="00894105">
      <w:pPr>
        <w:jc w:val="both"/>
        <w:rPr>
          <w:rFonts w:ascii="Arial" w:hAnsi="Arial" w:cs="Arial"/>
          <w:sz w:val="20"/>
          <w:szCs w:val="20"/>
        </w:rPr>
      </w:pPr>
      <w:r w:rsidRPr="004A0BBF">
        <w:rPr>
          <w:rFonts w:ascii="Arial" w:hAnsi="Arial" w:cs="Arial"/>
          <w:sz w:val="20"/>
          <w:szCs w:val="20"/>
        </w:rPr>
        <w:t xml:space="preserve">1. Gli operatori del settore dei mangimi: a) forniscono all'autorità competente </w:t>
      </w:r>
      <w:r w:rsidRPr="004A0BBF">
        <w:rPr>
          <w:rFonts w:ascii="Arial" w:hAnsi="Arial" w:cs="Arial"/>
          <w:i/>
          <w:sz w:val="20"/>
          <w:szCs w:val="20"/>
        </w:rPr>
        <w:t xml:space="preserve">prove della loro conformità all'articolo 6 </w:t>
      </w:r>
      <w:r w:rsidRPr="004A0BBF">
        <w:rPr>
          <w:rFonts w:ascii="Arial" w:hAnsi="Arial" w:cs="Arial"/>
          <w:sz w:val="20"/>
          <w:szCs w:val="20"/>
        </w:rPr>
        <w:t xml:space="preserve">nella forma richiesta dall'autorità competente; b) assicurano che la </w:t>
      </w:r>
      <w:r w:rsidRPr="004A0BBF">
        <w:rPr>
          <w:rFonts w:ascii="Arial" w:hAnsi="Arial" w:cs="Arial"/>
          <w:b/>
          <w:sz w:val="20"/>
          <w:szCs w:val="20"/>
        </w:rPr>
        <w:t>documentazione</w:t>
      </w:r>
      <w:r w:rsidRPr="004A0BBF">
        <w:rPr>
          <w:rFonts w:ascii="Arial" w:hAnsi="Arial" w:cs="Arial"/>
          <w:sz w:val="20"/>
          <w:szCs w:val="20"/>
        </w:rPr>
        <w:t xml:space="preserve"> in cui si descrivono le procedure sviluppate a norma dell'articolo 6 sia sempre </w:t>
      </w:r>
      <w:r w:rsidRPr="004A0BBF">
        <w:rPr>
          <w:rFonts w:ascii="Arial" w:hAnsi="Arial" w:cs="Arial"/>
          <w:b/>
          <w:sz w:val="20"/>
          <w:szCs w:val="20"/>
        </w:rPr>
        <w:t>aggiornata</w:t>
      </w:r>
      <w:r w:rsidRPr="004A0BBF">
        <w:rPr>
          <w:rFonts w:ascii="Arial" w:hAnsi="Arial" w:cs="Arial"/>
          <w:sz w:val="20"/>
          <w:szCs w:val="20"/>
        </w:rPr>
        <w:t xml:space="preserve">. </w:t>
      </w:r>
    </w:p>
    <w:p w:rsidR="00C546FA" w:rsidRPr="004A0BBF" w:rsidRDefault="00290613" w:rsidP="00894105">
      <w:pPr>
        <w:jc w:val="both"/>
        <w:rPr>
          <w:rFonts w:ascii="Arial" w:hAnsi="Arial" w:cs="Arial"/>
          <w:sz w:val="20"/>
          <w:szCs w:val="20"/>
        </w:rPr>
      </w:pPr>
      <w:r w:rsidRPr="004A0BBF">
        <w:rPr>
          <w:rFonts w:ascii="Arial" w:hAnsi="Arial" w:cs="Arial"/>
          <w:sz w:val="20"/>
          <w:szCs w:val="20"/>
        </w:rPr>
        <w:t xml:space="preserve">2. L'autorità competente tiene conto della natura e delle dimensioni dell'impresa nel settore dei mangimi allorché stabilisce requisiti quanto alla forma di cui al paragrafo 1, lettera a). </w:t>
      </w:r>
    </w:p>
    <w:p w:rsidR="00290613" w:rsidRPr="004A0BBF" w:rsidRDefault="00290613" w:rsidP="00894105">
      <w:pPr>
        <w:jc w:val="both"/>
        <w:rPr>
          <w:rFonts w:ascii="Arial" w:hAnsi="Arial" w:cs="Arial"/>
          <w:sz w:val="20"/>
          <w:szCs w:val="20"/>
        </w:rPr>
      </w:pPr>
      <w:r w:rsidRPr="004A0BBF">
        <w:rPr>
          <w:rFonts w:ascii="Arial" w:hAnsi="Arial" w:cs="Arial"/>
          <w:sz w:val="20"/>
          <w:szCs w:val="20"/>
        </w:rPr>
        <w:t>3. Disposizioni dettagliate per l'attuazione del presente articolo possono essere adottate secondo la procedura di cui all'articolo 31, paragrafo 2. Tali disposizioni possono aiutare certi operatori del settore dei mangimi ad attuare i principi HACCP sviluppati a norma del capo III, al fine di ottemperare ai requisiti dell'articolo 6, paragrafo 1.</w:t>
      </w:r>
    </w:p>
    <w:p w:rsidR="001F0CA7" w:rsidRPr="004A0BBF" w:rsidRDefault="001F0CA7" w:rsidP="00894105">
      <w:pPr>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b/>
          <w:bCs/>
          <w:sz w:val="20"/>
          <w:szCs w:val="20"/>
        </w:rPr>
      </w:pPr>
      <w:r w:rsidRPr="004A0BBF">
        <w:rPr>
          <w:rFonts w:ascii="Arial" w:hAnsi="Arial" w:cs="Arial"/>
          <w:b/>
          <w:bCs/>
          <w:sz w:val="20"/>
          <w:szCs w:val="20"/>
        </w:rPr>
        <w:t xml:space="preserve">ALLEGATO II - REQUISITI PER LE IMPRESE NEL SETTORE DEI MANGIMI DIVERSE DA QUELLE AL LIVELLO DELLA PRODUZIONE PRIMARIA </w:t>
      </w:r>
      <w:proofErr w:type="spellStart"/>
      <w:r w:rsidRPr="004A0BBF">
        <w:rPr>
          <w:rFonts w:ascii="Arial" w:hAnsi="Arial" w:cs="Arial"/>
          <w:b/>
          <w:bCs/>
          <w:sz w:val="20"/>
          <w:szCs w:val="20"/>
        </w:rPr>
        <w:t>DI</w:t>
      </w:r>
      <w:proofErr w:type="spellEnd"/>
      <w:r w:rsidRPr="004A0BBF">
        <w:rPr>
          <w:rFonts w:ascii="Arial" w:hAnsi="Arial" w:cs="Arial"/>
          <w:b/>
          <w:bCs/>
          <w:sz w:val="20"/>
          <w:szCs w:val="20"/>
        </w:rPr>
        <w:t xml:space="preserve"> MANGIMI</w:t>
      </w:r>
      <w:r w:rsidR="005D5C66" w:rsidRPr="004A0BBF">
        <w:rPr>
          <w:rFonts w:ascii="Arial" w:hAnsi="Arial" w:cs="Arial"/>
          <w:b/>
          <w:bCs/>
          <w:sz w:val="20"/>
          <w:szCs w:val="20"/>
        </w:rPr>
        <w:t xml:space="preserve"> </w:t>
      </w:r>
      <w:proofErr w:type="spellStart"/>
      <w:r w:rsidRPr="004A0BBF">
        <w:rPr>
          <w:rFonts w:ascii="Arial" w:hAnsi="Arial" w:cs="Arial"/>
          <w:b/>
          <w:bCs/>
          <w:sz w:val="20"/>
          <w:szCs w:val="20"/>
        </w:rPr>
        <w:t>DI</w:t>
      </w:r>
      <w:proofErr w:type="spellEnd"/>
      <w:r w:rsidRPr="004A0BBF">
        <w:rPr>
          <w:rFonts w:ascii="Arial" w:hAnsi="Arial" w:cs="Arial"/>
          <w:b/>
          <w:bCs/>
          <w:sz w:val="20"/>
          <w:szCs w:val="20"/>
        </w:rPr>
        <w:t xml:space="preserve"> CUI ALL'ARTICOLO 5, PARAGRAFO 1</w:t>
      </w:r>
    </w:p>
    <w:p w:rsidR="008B435E" w:rsidRPr="004A0BBF" w:rsidRDefault="008B435E" w:rsidP="00894105">
      <w:pPr>
        <w:pStyle w:val="Default"/>
        <w:spacing w:line="276" w:lineRule="auto"/>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sz w:val="20"/>
          <w:szCs w:val="20"/>
          <w:u w:val="single"/>
        </w:rPr>
      </w:pPr>
      <w:r w:rsidRPr="004A0BBF">
        <w:rPr>
          <w:rFonts w:ascii="Arial" w:hAnsi="Arial" w:cs="Arial"/>
          <w:sz w:val="20"/>
          <w:szCs w:val="20"/>
          <w:u w:val="single"/>
        </w:rPr>
        <w:t xml:space="preserve">DEFINIZIONI </w:t>
      </w:r>
    </w:p>
    <w:p w:rsidR="008B435E" w:rsidRPr="004A0BBF" w:rsidRDefault="008B435E" w:rsidP="00894105">
      <w:pPr>
        <w:pStyle w:val="Default"/>
        <w:spacing w:line="276" w:lineRule="auto"/>
        <w:jc w:val="both"/>
        <w:rPr>
          <w:rFonts w:ascii="Arial" w:hAnsi="Arial" w:cs="Arial"/>
          <w:sz w:val="20"/>
          <w:szCs w:val="20"/>
        </w:rPr>
      </w:pPr>
    </w:p>
    <w:p w:rsidR="005D5C66"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Ai fini del presente allegato, si applicano le seguenti definizioni:</w:t>
      </w:r>
    </w:p>
    <w:p w:rsidR="005D5C66"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 a) "partita": una quantità identificabile di mangimi che possiedono caratteristiche comuni come l'origine, la varietà, il tipo d'imballaggio, l'imballatore, lo speditore o l'etichettatura e, nel caso di un processo produttivo, un'unità di produzione prodotta in un singolo impianto applicando parametri di produzione uniformi o più unità di produzione di questo tipo, se prodotte in ordine continuo e immagazzinate insieme; </w:t>
      </w:r>
    </w:p>
    <w:p w:rsidR="005D5C66"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b) "prodotti derivati da oli vegetali": qualsivoglia prodotto derivato da oli vegetali greggi o recuperati mediante trattamento </w:t>
      </w:r>
      <w:proofErr w:type="spellStart"/>
      <w:r w:rsidRPr="004A0BBF">
        <w:rPr>
          <w:rFonts w:ascii="Arial" w:hAnsi="Arial" w:cs="Arial"/>
          <w:sz w:val="20"/>
          <w:szCs w:val="20"/>
        </w:rPr>
        <w:t>oleochimico</w:t>
      </w:r>
      <w:proofErr w:type="spellEnd"/>
      <w:r w:rsidRPr="004A0BBF">
        <w:rPr>
          <w:rFonts w:ascii="Arial" w:hAnsi="Arial" w:cs="Arial"/>
          <w:sz w:val="20"/>
          <w:szCs w:val="20"/>
        </w:rPr>
        <w:t xml:space="preserve"> o per il biodiesel o distillazione, raffinazione chimica o fisica, diverso dall'olio raffinato;</w:t>
      </w:r>
    </w:p>
    <w:p w:rsidR="008B435E"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 c) "miscelazione di grassi": miscelazione di oli greggi, oli raffinati, grassi animali, oli recuperati dell'industria alimentare e/o prodotti da essi derivati per produrre un olio o grasso miscelato, con la sola eccezione dello stoccaggio di partite consecutive. </w:t>
      </w:r>
    </w:p>
    <w:p w:rsidR="008B435E" w:rsidRPr="004A0BBF" w:rsidRDefault="008B435E" w:rsidP="00894105">
      <w:pPr>
        <w:pStyle w:val="Default"/>
        <w:spacing w:line="276" w:lineRule="auto"/>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sz w:val="20"/>
          <w:szCs w:val="20"/>
          <w:u w:val="single"/>
        </w:rPr>
      </w:pPr>
      <w:r w:rsidRPr="004A0BBF">
        <w:rPr>
          <w:rFonts w:ascii="Arial" w:hAnsi="Arial" w:cs="Arial"/>
          <w:sz w:val="20"/>
          <w:szCs w:val="20"/>
          <w:u w:val="single"/>
        </w:rPr>
        <w:t xml:space="preserve">IMPIANTI E ATTREZZATURA </w:t>
      </w:r>
    </w:p>
    <w:p w:rsidR="008B435E" w:rsidRPr="004A0BBF" w:rsidRDefault="008B435E" w:rsidP="00894105">
      <w:pPr>
        <w:pStyle w:val="Default"/>
        <w:spacing w:line="276" w:lineRule="auto"/>
        <w:jc w:val="both"/>
        <w:rPr>
          <w:rFonts w:ascii="Arial" w:hAnsi="Arial" w:cs="Arial"/>
          <w:sz w:val="20"/>
          <w:szCs w:val="20"/>
        </w:rPr>
      </w:pPr>
    </w:p>
    <w:p w:rsidR="005D5C66" w:rsidRPr="004A0BBF" w:rsidRDefault="001F0CA7" w:rsidP="00894105">
      <w:pPr>
        <w:pStyle w:val="Default"/>
        <w:numPr>
          <w:ilvl w:val="0"/>
          <w:numId w:val="1"/>
        </w:numPr>
        <w:spacing w:line="276" w:lineRule="auto"/>
        <w:jc w:val="both"/>
        <w:rPr>
          <w:rFonts w:ascii="Arial" w:hAnsi="Arial" w:cs="Arial"/>
          <w:sz w:val="20"/>
          <w:szCs w:val="20"/>
          <w:highlight w:val="yellow"/>
        </w:rPr>
      </w:pPr>
      <w:r w:rsidRPr="004A0BBF">
        <w:rPr>
          <w:rFonts w:ascii="Arial" w:hAnsi="Arial" w:cs="Arial"/>
          <w:sz w:val="20"/>
          <w:szCs w:val="20"/>
          <w:highlight w:val="yellow"/>
        </w:rPr>
        <w:t xml:space="preserve">Gli impianti per la </w:t>
      </w:r>
      <w:r w:rsidRPr="004A0BBF">
        <w:rPr>
          <w:rFonts w:ascii="Arial" w:hAnsi="Arial" w:cs="Arial"/>
          <w:i/>
          <w:sz w:val="20"/>
          <w:szCs w:val="20"/>
          <w:highlight w:val="yellow"/>
        </w:rPr>
        <w:t>trasformazione e lo stoccaggio</w:t>
      </w:r>
      <w:r w:rsidRPr="004A0BBF">
        <w:rPr>
          <w:rFonts w:ascii="Arial" w:hAnsi="Arial" w:cs="Arial"/>
          <w:sz w:val="20"/>
          <w:szCs w:val="20"/>
          <w:highlight w:val="yellow"/>
        </w:rPr>
        <w:t xml:space="preserve"> dei mangimi, le </w:t>
      </w:r>
      <w:r w:rsidRPr="004A0BBF">
        <w:rPr>
          <w:rFonts w:ascii="Arial" w:hAnsi="Arial" w:cs="Arial"/>
          <w:i/>
          <w:sz w:val="20"/>
          <w:szCs w:val="20"/>
          <w:highlight w:val="yellow"/>
        </w:rPr>
        <w:t xml:space="preserve">attrezzature, i contenitori, le casse, i veicoli e le loro immediate vicinanze </w:t>
      </w:r>
      <w:r w:rsidRPr="004A0BBF">
        <w:rPr>
          <w:rFonts w:ascii="Arial" w:hAnsi="Arial" w:cs="Arial"/>
          <w:sz w:val="20"/>
          <w:szCs w:val="20"/>
          <w:highlight w:val="yellow"/>
        </w:rPr>
        <w:t xml:space="preserve">vanno tenuti </w:t>
      </w:r>
      <w:r w:rsidRPr="004A0BBF">
        <w:rPr>
          <w:rFonts w:ascii="Arial" w:hAnsi="Arial" w:cs="Arial"/>
          <w:b/>
          <w:sz w:val="20"/>
          <w:szCs w:val="20"/>
          <w:highlight w:val="yellow"/>
        </w:rPr>
        <w:t xml:space="preserve">puliti </w:t>
      </w:r>
      <w:r w:rsidRPr="004A0BBF">
        <w:rPr>
          <w:rFonts w:ascii="Arial" w:hAnsi="Arial" w:cs="Arial"/>
          <w:sz w:val="20"/>
          <w:szCs w:val="20"/>
          <w:highlight w:val="yellow"/>
        </w:rPr>
        <w:t xml:space="preserve">e si devono attuare efficaci </w:t>
      </w:r>
      <w:r w:rsidRPr="004A0BBF">
        <w:rPr>
          <w:rFonts w:ascii="Arial" w:hAnsi="Arial" w:cs="Arial"/>
          <w:b/>
          <w:sz w:val="20"/>
          <w:szCs w:val="20"/>
          <w:highlight w:val="yellow"/>
        </w:rPr>
        <w:t>programmi di controllo dei parassiti</w:t>
      </w:r>
      <w:r w:rsidRPr="004A0BBF">
        <w:rPr>
          <w:rFonts w:ascii="Arial" w:hAnsi="Arial" w:cs="Arial"/>
          <w:sz w:val="20"/>
          <w:szCs w:val="20"/>
          <w:highlight w:val="yellow"/>
        </w:rPr>
        <w:t>.</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lastRenderedPageBreak/>
        <w:t xml:space="preserve">La concezione, la progettazione, la costruzione e le dimensioni degli impianti e delle attrezzature devono: a) consentire un'adeguata pulizia e/o disinfezione; b) essere tali da ridurre al minimo il rischio di errore nonché da </w:t>
      </w:r>
      <w:r w:rsidRPr="004A0BBF">
        <w:rPr>
          <w:rFonts w:ascii="Arial" w:hAnsi="Arial" w:cs="Arial"/>
          <w:b/>
          <w:sz w:val="20"/>
          <w:szCs w:val="20"/>
          <w:highlight w:val="yellow"/>
        </w:rPr>
        <w:t>evitare la contaminazione, la contaminazione incrociata</w:t>
      </w:r>
      <w:r w:rsidRPr="004A0BBF">
        <w:rPr>
          <w:rFonts w:ascii="Arial" w:hAnsi="Arial" w:cs="Arial"/>
          <w:sz w:val="20"/>
          <w:szCs w:val="20"/>
          <w:highlight w:val="yellow"/>
        </w:rPr>
        <w:t xml:space="preserve"> e </w:t>
      </w:r>
      <w:r w:rsidRPr="004A0BBF">
        <w:rPr>
          <w:rFonts w:ascii="Arial" w:hAnsi="Arial" w:cs="Arial"/>
          <w:b/>
          <w:sz w:val="20"/>
          <w:szCs w:val="20"/>
          <w:highlight w:val="yellow"/>
        </w:rPr>
        <w:t>in generale tutti gli effetti che possono pregiudicare la sicurezza e la qualità dei prodott</w:t>
      </w:r>
      <w:r w:rsidRPr="004A0BBF">
        <w:rPr>
          <w:rFonts w:ascii="Arial" w:hAnsi="Arial" w:cs="Arial"/>
          <w:b/>
          <w:sz w:val="20"/>
          <w:szCs w:val="20"/>
        </w:rPr>
        <w:t>i</w:t>
      </w:r>
      <w:r w:rsidRPr="004A0BBF">
        <w:rPr>
          <w:rFonts w:ascii="Arial" w:hAnsi="Arial" w:cs="Arial"/>
          <w:sz w:val="20"/>
          <w:szCs w:val="20"/>
        </w:rPr>
        <w:t>. Le macchine che vengono in contatto con i mangimi devono essere asciugate ogni volta che siano state sottoposte a una pulitura a umido.</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 xml:space="preserve">Gli impianti e le attrezzature destinati a operazioni di miscelazione e/o produzione devono formare oggetto di una verifica adeguata e periodica conformemente alle procedure scritte stabilite dal fabbricante per i prodotti. a) Tutte le bilance e gli strumenti di misurazione usati nella produzione di mangimi devono essere appropriati per la gamma di pesi o volumi da misurarsi e devono essere sottoposti regolarmente a verifiche della loro accuratezza; b) tutti i miscelatori usati nella produzione di mangimi devono essere appropriati per la gamma di pesi e volumi da miscelarsi e devono essere in grado di produrre opportune miscele omogenee e diluizioni omogenee. Gli operatori dimostrano l'efficacia dei miscelatori per quanto concerne l'omogeneità. </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I locali devono essere dotati di un'adeguata illuminazione naturale e/o artificiale.</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 xml:space="preserve">Gli impianti di scarico devono essere adatti allo scopo; devono essere concepiti e costruiti per evitare il rischio di contaminazione dei mangimi. </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L'acqua usata nella produzione dei mangimi deve essere di qualità adatta per gli animali; le condutture dell'acqua devono essere inerti.</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 xml:space="preserve">Le acque luride, le acque reflue e l'acqua piovana devono essere smaltite in modo tale da assicurare che le attrezzature e la sicurezza e qualità dei mangimi non ne risentano. Si deve assicurare il controllo degli scarti e delle polveri per prevenire invasioni di parassiti. </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Le finestre e le altre aperture devono essere predisposte, ove necessario, contro i parassiti. Le porte devono avere una buona tenuta e, una volta chiuse, predisposte contro i parassiti.</w:t>
      </w:r>
    </w:p>
    <w:p w:rsidR="005D5C66"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 xml:space="preserve">Se necessario, i soffitti e le strutture sospese devono essere concepiti, costruiti e rifiniti in modo tale da prevenire l'accumulo di sporco e da ridurre la condensazione, la crescita di muffe indesiderabili e la dispersione di particelle che possano pregiudicare la sicurezza e la qualità dei mangimi. </w:t>
      </w:r>
    </w:p>
    <w:p w:rsidR="008B435E" w:rsidRPr="004A0BBF" w:rsidRDefault="001F0CA7" w:rsidP="00894105">
      <w:pPr>
        <w:pStyle w:val="Default"/>
        <w:numPr>
          <w:ilvl w:val="0"/>
          <w:numId w:val="1"/>
        </w:numPr>
        <w:spacing w:line="276" w:lineRule="auto"/>
        <w:jc w:val="both"/>
        <w:rPr>
          <w:rFonts w:ascii="Arial" w:hAnsi="Arial" w:cs="Arial"/>
          <w:sz w:val="20"/>
          <w:szCs w:val="20"/>
        </w:rPr>
      </w:pPr>
      <w:r w:rsidRPr="004A0BBF">
        <w:rPr>
          <w:rFonts w:ascii="Arial" w:hAnsi="Arial" w:cs="Arial"/>
          <w:sz w:val="20"/>
          <w:szCs w:val="20"/>
        </w:rPr>
        <w:t xml:space="preserve">Gli stabilimenti che effettuano una o più delle seguenti attività per immettere sul mercato prodotti destinati all'alimentazione degli animali sono soggetti al riconoscimento ai sensi dell'articolo 10, paragrafo 3: a) trasformazione di oli vegetali greggi ad eccezione di quelli che rientrano nel campo di applicazione del regolamento (CE) n. 852/2004; b) trattamento </w:t>
      </w:r>
      <w:proofErr w:type="spellStart"/>
      <w:r w:rsidRPr="004A0BBF">
        <w:rPr>
          <w:rFonts w:ascii="Arial" w:hAnsi="Arial" w:cs="Arial"/>
          <w:sz w:val="20"/>
          <w:szCs w:val="20"/>
        </w:rPr>
        <w:t>oleochimico</w:t>
      </w:r>
      <w:proofErr w:type="spellEnd"/>
      <w:r w:rsidRPr="004A0BBF">
        <w:rPr>
          <w:rFonts w:ascii="Arial" w:hAnsi="Arial" w:cs="Arial"/>
          <w:sz w:val="20"/>
          <w:szCs w:val="20"/>
        </w:rPr>
        <w:t xml:space="preserve"> di acidi grassi; c) produzione di biodiesel; d) miscelazione di grassi. </w:t>
      </w:r>
    </w:p>
    <w:p w:rsidR="008B435E" w:rsidRPr="004A0BBF" w:rsidRDefault="008B435E" w:rsidP="00894105">
      <w:pPr>
        <w:pStyle w:val="Default"/>
        <w:spacing w:line="276" w:lineRule="auto"/>
        <w:ind w:left="360"/>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sz w:val="20"/>
          <w:szCs w:val="20"/>
          <w:u w:val="single"/>
        </w:rPr>
      </w:pPr>
      <w:r w:rsidRPr="004A0BBF">
        <w:rPr>
          <w:rFonts w:ascii="Arial" w:hAnsi="Arial" w:cs="Arial"/>
          <w:sz w:val="20"/>
          <w:szCs w:val="20"/>
          <w:u w:val="single"/>
        </w:rPr>
        <w:t>PERSONALE</w:t>
      </w:r>
    </w:p>
    <w:p w:rsidR="008B435E" w:rsidRPr="004A0BBF" w:rsidRDefault="008B435E" w:rsidP="00894105">
      <w:pPr>
        <w:pStyle w:val="Default"/>
        <w:spacing w:line="276" w:lineRule="auto"/>
        <w:ind w:left="720"/>
        <w:jc w:val="both"/>
        <w:rPr>
          <w:rFonts w:ascii="Arial" w:hAnsi="Arial" w:cs="Arial"/>
          <w:sz w:val="20"/>
          <w:szCs w:val="20"/>
        </w:rPr>
      </w:pP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 Le imprese nel settore dei mangimi devono disporre di personale numericamente sufficiente e in possesso delle competenze e delle qualifiche prescritte per la fabbricazione dei prodotti in questione. Esse devono predisporre, per metterlo a disposizione delle competenti autorità incaricate del controllo, un </w:t>
      </w:r>
      <w:r w:rsidRPr="004A0BBF">
        <w:rPr>
          <w:rFonts w:ascii="Arial" w:hAnsi="Arial" w:cs="Arial"/>
          <w:sz w:val="20"/>
          <w:szCs w:val="20"/>
          <w:u w:val="single"/>
        </w:rPr>
        <w:t>organigramma</w:t>
      </w:r>
      <w:r w:rsidRPr="004A0BBF">
        <w:rPr>
          <w:rFonts w:ascii="Arial" w:hAnsi="Arial" w:cs="Arial"/>
          <w:sz w:val="20"/>
          <w:szCs w:val="20"/>
        </w:rPr>
        <w:t xml:space="preserve"> in cui siano definite le </w:t>
      </w:r>
      <w:r w:rsidRPr="004A0BBF">
        <w:rPr>
          <w:rFonts w:ascii="Arial" w:hAnsi="Arial" w:cs="Arial"/>
          <w:sz w:val="20"/>
          <w:szCs w:val="20"/>
          <w:u w:val="single"/>
        </w:rPr>
        <w:t>qualifiche</w:t>
      </w:r>
      <w:r w:rsidRPr="004A0BBF">
        <w:rPr>
          <w:rFonts w:ascii="Arial" w:hAnsi="Arial" w:cs="Arial"/>
          <w:sz w:val="20"/>
          <w:szCs w:val="20"/>
        </w:rPr>
        <w:t xml:space="preserve"> (ad esempio, diplomi, esperienze professionali) e le </w:t>
      </w:r>
      <w:r w:rsidRPr="004A0BBF">
        <w:rPr>
          <w:rFonts w:ascii="Arial" w:hAnsi="Arial" w:cs="Arial"/>
          <w:sz w:val="20"/>
          <w:szCs w:val="20"/>
          <w:u w:val="single"/>
        </w:rPr>
        <w:t>responsabilità del personale di inquadramento</w:t>
      </w:r>
      <w:r w:rsidRPr="004A0BBF">
        <w:rPr>
          <w:rFonts w:ascii="Arial" w:hAnsi="Arial" w:cs="Arial"/>
          <w:sz w:val="20"/>
          <w:szCs w:val="20"/>
        </w:rPr>
        <w:t xml:space="preserve">. Tutto il personale deve essere informato chiaramente per iscritto dei suoi compiti, delle sue responsabilità e competenze, specialmente in caso di modifica, in modo da ottenere la qualità ricercata dei prodotti in questione. </w:t>
      </w:r>
    </w:p>
    <w:p w:rsidR="00841EAF" w:rsidRPr="004A0BBF" w:rsidRDefault="00841EAF" w:rsidP="00894105">
      <w:pPr>
        <w:pStyle w:val="Default"/>
        <w:spacing w:line="276" w:lineRule="auto"/>
        <w:ind w:left="720"/>
        <w:jc w:val="both"/>
        <w:rPr>
          <w:rFonts w:ascii="Arial" w:hAnsi="Arial" w:cs="Arial"/>
          <w:sz w:val="20"/>
          <w:szCs w:val="20"/>
        </w:rPr>
      </w:pP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u w:val="single"/>
        </w:rPr>
        <w:t>PRODUZIONE</w:t>
      </w:r>
      <w:r w:rsidRPr="004A0BBF">
        <w:rPr>
          <w:rFonts w:ascii="Arial" w:hAnsi="Arial" w:cs="Arial"/>
          <w:sz w:val="20"/>
          <w:szCs w:val="20"/>
        </w:rPr>
        <w:t xml:space="preserve"> </w:t>
      </w:r>
    </w:p>
    <w:p w:rsidR="00841EAF" w:rsidRPr="004A0BBF" w:rsidRDefault="00841EAF" w:rsidP="00894105">
      <w:pPr>
        <w:pStyle w:val="Default"/>
        <w:spacing w:line="276" w:lineRule="auto"/>
        <w:ind w:left="720"/>
        <w:jc w:val="both"/>
        <w:rPr>
          <w:rFonts w:ascii="Arial" w:hAnsi="Arial" w:cs="Arial"/>
          <w:sz w:val="20"/>
          <w:szCs w:val="20"/>
        </w:rPr>
      </w:pP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1. Deve essere designata una persona qualificata e responsabile della produzione. </w:t>
      </w:r>
    </w:p>
    <w:p w:rsidR="00841EAF" w:rsidRPr="004A0BBF" w:rsidRDefault="001F0CA7" w:rsidP="00894105">
      <w:pPr>
        <w:pStyle w:val="Default"/>
        <w:spacing w:line="276" w:lineRule="auto"/>
        <w:jc w:val="both"/>
        <w:rPr>
          <w:rFonts w:ascii="Arial" w:hAnsi="Arial" w:cs="Arial"/>
          <w:sz w:val="20"/>
          <w:szCs w:val="20"/>
          <w:highlight w:val="yellow"/>
        </w:rPr>
      </w:pPr>
      <w:r w:rsidRPr="004A0BBF">
        <w:rPr>
          <w:rFonts w:ascii="Arial" w:hAnsi="Arial" w:cs="Arial"/>
          <w:sz w:val="20"/>
          <w:szCs w:val="20"/>
        </w:rPr>
        <w:t xml:space="preserve">2. Gli operatori del settore dei mangimi devono assicurare che le diverse fasi della produzione siano svolte </w:t>
      </w:r>
      <w:r w:rsidRPr="004A0BBF">
        <w:rPr>
          <w:rFonts w:ascii="Arial" w:hAnsi="Arial" w:cs="Arial"/>
          <w:b/>
          <w:i/>
          <w:sz w:val="20"/>
          <w:szCs w:val="20"/>
          <w:highlight w:val="yellow"/>
          <w:u w:val="single"/>
        </w:rPr>
        <w:t>secondo procedure e istruzioni scritte prestabilite volte a definire, convalidare e assicurare la padronanza dei punti critici nel processo di fabbricazioni</w:t>
      </w:r>
      <w:r w:rsidRPr="004A0BBF">
        <w:rPr>
          <w:rFonts w:ascii="Arial" w:hAnsi="Arial" w:cs="Arial"/>
          <w:sz w:val="20"/>
          <w:szCs w:val="20"/>
          <w:highlight w:val="yellow"/>
        </w:rPr>
        <w:t xml:space="preserve">. </w:t>
      </w: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highlight w:val="yellow"/>
        </w:rPr>
        <w:t xml:space="preserve">3. Vanno adottate </w:t>
      </w:r>
      <w:r w:rsidRPr="004A0BBF">
        <w:rPr>
          <w:rFonts w:ascii="Arial" w:hAnsi="Arial" w:cs="Arial"/>
          <w:b/>
          <w:i/>
          <w:sz w:val="20"/>
          <w:szCs w:val="20"/>
          <w:highlight w:val="yellow"/>
          <w:u w:val="single"/>
        </w:rPr>
        <w:t>misure tecniche o organizzative per evitare o ridurre al minimo, a seconda delle necessità, le contaminazioni incrociate e gli errori</w:t>
      </w:r>
      <w:r w:rsidRPr="004A0BBF">
        <w:rPr>
          <w:rFonts w:ascii="Arial" w:hAnsi="Arial" w:cs="Arial"/>
          <w:sz w:val="20"/>
          <w:szCs w:val="20"/>
          <w:highlight w:val="yellow"/>
        </w:rPr>
        <w:t>.</w:t>
      </w:r>
      <w:r w:rsidRPr="004A0BBF">
        <w:rPr>
          <w:rFonts w:ascii="Arial" w:hAnsi="Arial" w:cs="Arial"/>
          <w:sz w:val="20"/>
          <w:szCs w:val="20"/>
        </w:rPr>
        <w:t xml:space="preserve"> Devono essere disponibili mezzi sufficienti e idonei per effettuare i controlli durante la fabbricazione. </w:t>
      </w: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lastRenderedPageBreak/>
        <w:t xml:space="preserve">4. La presenza di mangimi proibiti, di sostanze indesiderabili e di altri contaminanti in relazione alla salute umana o alla salute degli animali va verificata e devono essere poste in atto appropriate strategie di controllo per ridurre al minimo il rischio. </w:t>
      </w: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5. </w:t>
      </w:r>
      <w:r w:rsidRPr="004A0BBF">
        <w:rPr>
          <w:rFonts w:ascii="Arial" w:hAnsi="Arial" w:cs="Arial"/>
          <w:b/>
          <w:i/>
          <w:sz w:val="20"/>
          <w:szCs w:val="20"/>
          <w:highlight w:val="yellow"/>
          <w:u w:val="single"/>
        </w:rPr>
        <w:t>I residui e i materiali non adatti come mangimi vanno isolati e identificati</w:t>
      </w:r>
      <w:r w:rsidRPr="004A0BBF">
        <w:rPr>
          <w:rFonts w:ascii="Arial" w:hAnsi="Arial" w:cs="Arial"/>
          <w:sz w:val="20"/>
          <w:szCs w:val="20"/>
        </w:rPr>
        <w:t xml:space="preserve">. I materiali di tal genere contenenti livelli pericolosi di farmaci veterinari, contaminanti o altri elementi di pericolo sono smaltiti in modo appropriato e non vengono usati quale mangime. </w:t>
      </w: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6. Gli operatori del settore dei mangimi adottano le misure adeguate per garantire l'efficace </w:t>
      </w:r>
      <w:r w:rsidRPr="004A0BBF">
        <w:rPr>
          <w:rFonts w:ascii="Arial" w:hAnsi="Arial" w:cs="Arial"/>
          <w:b/>
          <w:i/>
          <w:sz w:val="20"/>
          <w:szCs w:val="20"/>
          <w:u w:val="single"/>
        </w:rPr>
        <w:t>rintracciamento</w:t>
      </w:r>
      <w:r w:rsidRPr="004A0BBF">
        <w:rPr>
          <w:rFonts w:ascii="Arial" w:hAnsi="Arial" w:cs="Arial"/>
          <w:sz w:val="20"/>
          <w:szCs w:val="20"/>
        </w:rPr>
        <w:t xml:space="preserve"> dei prodotti. </w:t>
      </w:r>
    </w:p>
    <w:p w:rsidR="00841EAF"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7. Gli stabilimenti di miscelazione di grassi che immettono sul mercato prodotti destinati all'alimentazione degli animali devono tenere tutti i prodotti destinati a tal fine fisicamente separati dai prodotti destinati a scopi diversi, a meno che questi ultimi siano conformi: - alle prescrizioni del presente regolamento o dell'articolo 4, paragrafo 2, del regolamento (CE) n. 852/2004, e - all'allegato I della direttiva 2002/32/CE del Parlamento europeo e del Consiglio (*).</w:t>
      </w:r>
    </w:p>
    <w:p w:rsidR="008B435E"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 8. L'etichettatura dei prodotti deve indicare chiaramente se sono destinati all'alimentazione degli animali o ad altri scopi. Se il produttore dichiara che una determinata partita di un prodotto non è destinata all'alimentazione degli animali o umana, questa dichiarazione non può essere in seguito modificata da un operatore in una fase successiva della filiera. _____ (*) GU L 140 del 30.5.2002, pag. 10. _____ </w:t>
      </w:r>
    </w:p>
    <w:p w:rsidR="008B435E" w:rsidRPr="004A0BBF" w:rsidRDefault="008B435E" w:rsidP="00894105">
      <w:pPr>
        <w:pStyle w:val="Default"/>
        <w:spacing w:line="276" w:lineRule="auto"/>
        <w:ind w:left="720"/>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sz w:val="20"/>
          <w:szCs w:val="20"/>
          <w:u w:val="single"/>
        </w:rPr>
      </w:pPr>
      <w:r w:rsidRPr="004A0BBF">
        <w:rPr>
          <w:rFonts w:ascii="Arial" w:hAnsi="Arial" w:cs="Arial"/>
          <w:sz w:val="20"/>
          <w:szCs w:val="20"/>
          <w:u w:val="single"/>
        </w:rPr>
        <w:t xml:space="preserve">CONTROLLO </w:t>
      </w:r>
      <w:proofErr w:type="spellStart"/>
      <w:r w:rsidRPr="004A0BBF">
        <w:rPr>
          <w:rFonts w:ascii="Arial" w:hAnsi="Arial" w:cs="Arial"/>
          <w:sz w:val="20"/>
          <w:szCs w:val="20"/>
          <w:u w:val="single"/>
        </w:rPr>
        <w:t>DI</w:t>
      </w:r>
      <w:proofErr w:type="spellEnd"/>
      <w:r w:rsidRPr="004A0BBF">
        <w:rPr>
          <w:rFonts w:ascii="Arial" w:hAnsi="Arial" w:cs="Arial"/>
          <w:sz w:val="20"/>
          <w:szCs w:val="20"/>
          <w:u w:val="single"/>
        </w:rPr>
        <w:t xml:space="preserve"> QUALITÀ </w:t>
      </w:r>
    </w:p>
    <w:p w:rsidR="008B435E" w:rsidRPr="004A0BBF" w:rsidRDefault="008B435E" w:rsidP="00894105">
      <w:pPr>
        <w:pStyle w:val="Default"/>
        <w:spacing w:line="276" w:lineRule="auto"/>
        <w:ind w:left="720"/>
        <w:jc w:val="both"/>
        <w:rPr>
          <w:rFonts w:ascii="Arial" w:hAnsi="Arial" w:cs="Arial"/>
          <w:sz w:val="20"/>
          <w:szCs w:val="20"/>
        </w:rPr>
      </w:pPr>
    </w:p>
    <w:p w:rsidR="00841EAF" w:rsidRPr="004A0BBF" w:rsidRDefault="001F0CA7" w:rsidP="00894105">
      <w:pPr>
        <w:pStyle w:val="Default"/>
        <w:numPr>
          <w:ilvl w:val="0"/>
          <w:numId w:val="2"/>
        </w:numPr>
        <w:spacing w:line="276" w:lineRule="auto"/>
        <w:jc w:val="both"/>
        <w:rPr>
          <w:rFonts w:ascii="Arial" w:hAnsi="Arial" w:cs="Arial"/>
          <w:sz w:val="20"/>
          <w:szCs w:val="20"/>
        </w:rPr>
      </w:pPr>
      <w:r w:rsidRPr="004A0BBF">
        <w:rPr>
          <w:rFonts w:ascii="Arial" w:hAnsi="Arial" w:cs="Arial"/>
          <w:sz w:val="20"/>
          <w:szCs w:val="20"/>
        </w:rPr>
        <w:t xml:space="preserve">Se del caso, deve essere designata una persona qualificata e responsabile del controllo di qualità. </w:t>
      </w:r>
    </w:p>
    <w:p w:rsidR="00841EAF" w:rsidRPr="004A0BBF" w:rsidRDefault="001F0CA7" w:rsidP="00894105">
      <w:pPr>
        <w:pStyle w:val="Default"/>
        <w:numPr>
          <w:ilvl w:val="0"/>
          <w:numId w:val="2"/>
        </w:numPr>
        <w:spacing w:line="276" w:lineRule="auto"/>
        <w:jc w:val="both"/>
        <w:rPr>
          <w:rFonts w:ascii="Arial" w:hAnsi="Arial" w:cs="Arial"/>
          <w:sz w:val="20"/>
          <w:szCs w:val="20"/>
        </w:rPr>
      </w:pPr>
      <w:r w:rsidRPr="004A0BBF">
        <w:rPr>
          <w:rFonts w:ascii="Arial" w:hAnsi="Arial" w:cs="Arial"/>
          <w:sz w:val="20"/>
          <w:szCs w:val="20"/>
        </w:rPr>
        <w:t xml:space="preserve">Le imprese nel settore dei mangimi devono, quale parte del loro sistema di controllo, avere accesso a un laboratorio dotato di personale e attrezzature adeguati. </w:t>
      </w:r>
    </w:p>
    <w:p w:rsidR="00841EAF" w:rsidRPr="004A0BBF" w:rsidRDefault="001F0CA7" w:rsidP="00894105">
      <w:pPr>
        <w:pStyle w:val="Default"/>
        <w:numPr>
          <w:ilvl w:val="0"/>
          <w:numId w:val="2"/>
        </w:numPr>
        <w:spacing w:line="276" w:lineRule="auto"/>
        <w:jc w:val="both"/>
        <w:rPr>
          <w:rFonts w:ascii="Arial" w:hAnsi="Arial" w:cs="Arial"/>
          <w:b/>
          <w:i/>
          <w:sz w:val="20"/>
          <w:szCs w:val="20"/>
          <w:highlight w:val="yellow"/>
          <w:u w:val="single"/>
        </w:rPr>
      </w:pPr>
      <w:r w:rsidRPr="004A0BBF">
        <w:rPr>
          <w:rFonts w:ascii="Arial" w:hAnsi="Arial" w:cs="Arial"/>
          <w:sz w:val="20"/>
          <w:szCs w:val="20"/>
        </w:rPr>
        <w:t xml:space="preserve">Deve essere predisposto per iscritto ed attuato un </w:t>
      </w:r>
      <w:r w:rsidRPr="004A0BBF">
        <w:rPr>
          <w:rFonts w:ascii="Arial" w:hAnsi="Arial" w:cs="Arial"/>
          <w:b/>
          <w:i/>
          <w:sz w:val="20"/>
          <w:szCs w:val="20"/>
          <w:highlight w:val="yellow"/>
          <w:u w:val="single"/>
        </w:rPr>
        <w:t xml:space="preserve">piano relativo al controllo di qualità che preveda, in particolare, il controllo dei punti critici del processo di fabbricazione, i procedimenti e le frequenze di campionamento, i metodi di analisi e la loro frequenza, il rispetto delle specifiche - e la destinazione in caso di non conformità - dalle materie prime ai prodotti finali. </w:t>
      </w:r>
    </w:p>
    <w:p w:rsidR="008B435E" w:rsidRPr="004A0BBF" w:rsidRDefault="001F0CA7" w:rsidP="00894105">
      <w:pPr>
        <w:pStyle w:val="Default"/>
        <w:numPr>
          <w:ilvl w:val="0"/>
          <w:numId w:val="2"/>
        </w:numPr>
        <w:spacing w:line="276" w:lineRule="auto"/>
        <w:jc w:val="both"/>
        <w:rPr>
          <w:rFonts w:ascii="Arial" w:hAnsi="Arial" w:cs="Arial"/>
          <w:sz w:val="20"/>
          <w:szCs w:val="20"/>
        </w:rPr>
      </w:pPr>
      <w:r w:rsidRPr="004A0BBF">
        <w:rPr>
          <w:rFonts w:ascii="Arial" w:hAnsi="Arial" w:cs="Arial"/>
          <w:sz w:val="20"/>
          <w:szCs w:val="20"/>
        </w:rPr>
        <w:t xml:space="preserve">Per garantire la rintracciabilità, il produttore deve provvedere a una </w:t>
      </w:r>
      <w:r w:rsidRPr="004A0BBF">
        <w:rPr>
          <w:rFonts w:ascii="Arial" w:hAnsi="Arial" w:cs="Arial"/>
          <w:b/>
          <w:sz w:val="20"/>
          <w:szCs w:val="20"/>
        </w:rPr>
        <w:t>documentazione sulle materie prime utilizzate nel prodotto finale.</w:t>
      </w:r>
      <w:r w:rsidRPr="004A0BBF">
        <w:rPr>
          <w:rFonts w:ascii="Arial" w:hAnsi="Arial" w:cs="Arial"/>
          <w:sz w:val="20"/>
          <w:szCs w:val="20"/>
        </w:rPr>
        <w:t xml:space="preserve"> Tale documentazione deve essere tenuta a disposizione dell'autorità competente, almeno per un periodo commisurato all'uso per il quale i prodotti sono immessi sul mercato. Inoltre, campioni degli ingredienti e di ciascuna partita di prodotto fabbricato e immesso sul mercato o di ciascuna porzione specifica di produzione (in caso di produzione continua) vanno prelevati in quantità sufficiente secondo una procedura predeterminata dal fabbricante e sono conservati per assicurare la rintracciabilità (su base regolare in caso di fabbricazione esclusivamente per sopperire al fabbisogno proprio del produttore). I campioni sono sigillati ed etichettati per agevolarne l'identificazione; essi devono essere conservati in condizioni tali da escludere un cambiamento anomalo nella composizione del campione o una sua adulterazione. I campioni devono essere tenuti a disposizione delle autorità competenti almeno per un periodo appropriato a seconda dell'uso per il quale i mangimi sono immessi sul mercato. Nel caso dei mangimi per animali non destinati alla produzione alimentare, il fabbricante del mangime deve conservare soltanto campioni del prodotto finito. </w:t>
      </w:r>
    </w:p>
    <w:p w:rsidR="008B435E" w:rsidRPr="004A0BBF" w:rsidRDefault="008B435E" w:rsidP="00894105">
      <w:pPr>
        <w:pStyle w:val="Default"/>
        <w:spacing w:line="276" w:lineRule="auto"/>
        <w:ind w:left="1080"/>
        <w:jc w:val="both"/>
        <w:rPr>
          <w:rFonts w:ascii="Arial" w:hAnsi="Arial" w:cs="Arial"/>
          <w:b/>
          <w:bCs/>
          <w:sz w:val="20"/>
          <w:szCs w:val="20"/>
        </w:rPr>
      </w:pPr>
    </w:p>
    <w:p w:rsidR="008B435E"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MONITORAGGIO DELLA DIOSSINA </w:t>
      </w:r>
    </w:p>
    <w:p w:rsidR="008B435E" w:rsidRPr="004A0BBF" w:rsidRDefault="008B435E" w:rsidP="00894105">
      <w:pPr>
        <w:pStyle w:val="Default"/>
        <w:spacing w:line="276" w:lineRule="auto"/>
        <w:ind w:left="1080"/>
        <w:jc w:val="both"/>
        <w:rPr>
          <w:rFonts w:ascii="Arial" w:hAnsi="Arial" w:cs="Arial"/>
          <w:sz w:val="20"/>
          <w:szCs w:val="20"/>
        </w:rPr>
      </w:pPr>
    </w:p>
    <w:p w:rsidR="008B435E" w:rsidRPr="004A0BBF" w:rsidRDefault="001F0CA7" w:rsidP="00894105">
      <w:pPr>
        <w:pStyle w:val="Default"/>
        <w:numPr>
          <w:ilvl w:val="0"/>
          <w:numId w:val="3"/>
        </w:numPr>
        <w:spacing w:line="276" w:lineRule="auto"/>
        <w:jc w:val="both"/>
        <w:rPr>
          <w:rFonts w:ascii="Arial" w:hAnsi="Arial" w:cs="Arial"/>
          <w:sz w:val="20"/>
          <w:szCs w:val="20"/>
        </w:rPr>
      </w:pPr>
      <w:r w:rsidRPr="004A0BBF">
        <w:rPr>
          <w:rFonts w:ascii="Arial" w:hAnsi="Arial" w:cs="Arial"/>
          <w:sz w:val="20"/>
          <w:szCs w:val="20"/>
        </w:rPr>
        <w:t xml:space="preserve">Gli operatori del settore dei mangimi che immettono sul mercato grassi, oli o prodotti da essi derivati destinati all'alimentazione degli animali, compresi i mangimi composti, devono analizzare tali prodotti presso laboratori accreditati per la somma di diossine e PCB diossina-simili, in conformità del regolamento (CE) n. 152/2009 della Commissione (*). 2. A integrazione del sistema HACCP dell'operatore del settore dei mangimi, le analisi di cui al punto 1 devono essere effettuate almeno con le seguenti frequenze: a) trasformatori di oli vegetali greggi: i) deve essere analizzato il 100 % delle partite di oli di cocco greggi. Una partita può comprendere al massimo 1 000 tonnellate di questi prodotti; </w:t>
      </w:r>
      <w:proofErr w:type="spellStart"/>
      <w:r w:rsidRPr="004A0BBF">
        <w:rPr>
          <w:rFonts w:ascii="Arial" w:hAnsi="Arial" w:cs="Arial"/>
          <w:sz w:val="20"/>
          <w:szCs w:val="20"/>
        </w:rPr>
        <w:t>ii</w:t>
      </w:r>
      <w:proofErr w:type="spellEnd"/>
      <w:r w:rsidRPr="004A0BBF">
        <w:rPr>
          <w:rFonts w:ascii="Arial" w:hAnsi="Arial" w:cs="Arial"/>
          <w:sz w:val="20"/>
          <w:szCs w:val="20"/>
        </w:rPr>
        <w:t xml:space="preserve">) deve essere analizzato il 100 % delle partite dei prodotti derivati da oli vegetali a eccezione di glicerolo, lecitina e gomme destinate all'alimentazione degli animali. Una partita può comprendere al massimo 1 000 tonnellate di questi prodotti; b) produttori di grassi animali: un'analisi rappresentativa ogni 2 000 tonnellate di grasso animale e di prodotti da esso derivati appartenenti alla categoria 3, come previsto </w:t>
      </w:r>
      <w:r w:rsidRPr="004A0BBF">
        <w:rPr>
          <w:rFonts w:ascii="Arial" w:hAnsi="Arial" w:cs="Arial"/>
          <w:sz w:val="20"/>
          <w:szCs w:val="20"/>
        </w:rPr>
        <w:lastRenderedPageBreak/>
        <w:t xml:space="preserve">all'articolo 10 del regolamento (CE) n. 1069/2009 del Parlamento europeo e del Consiglio (**); c) operatori del settore dell'olio di pesce: i) deve essere analizzato il 100 % delle partite di olio di pesce se ottenuto da: - prodotti derivati da olio di pesce greggio diverso dell'olio di pesce raffinato, - prodotti della pesca per i quali non si dispone di dati storici di monitoraggio, di origine non specificata o provenienti dal Mar Baltico, - sottoprodotti di origine ittica provenienti da stabilimenti di produzione di pesce destinato al consumo umano non riconosciuti dall'Unione europea, - </w:t>
      </w:r>
      <w:proofErr w:type="spellStart"/>
      <w:r w:rsidRPr="004A0BBF">
        <w:rPr>
          <w:rFonts w:ascii="Arial" w:hAnsi="Arial" w:cs="Arial"/>
          <w:sz w:val="20"/>
          <w:szCs w:val="20"/>
        </w:rPr>
        <w:t>melù</w:t>
      </w:r>
      <w:proofErr w:type="spellEnd"/>
      <w:r w:rsidRPr="004A0BBF">
        <w:rPr>
          <w:rFonts w:ascii="Arial" w:hAnsi="Arial" w:cs="Arial"/>
          <w:sz w:val="20"/>
          <w:szCs w:val="20"/>
        </w:rPr>
        <w:t xml:space="preserve"> o menade, una partita può comprendere al massimo 1 000 tonnellate di olio di pesce; </w:t>
      </w:r>
      <w:proofErr w:type="spellStart"/>
      <w:r w:rsidRPr="004A0BBF">
        <w:rPr>
          <w:rFonts w:ascii="Arial" w:hAnsi="Arial" w:cs="Arial"/>
          <w:sz w:val="20"/>
          <w:szCs w:val="20"/>
        </w:rPr>
        <w:t>ii</w:t>
      </w:r>
      <w:proofErr w:type="spellEnd"/>
      <w:r w:rsidRPr="004A0BBF">
        <w:rPr>
          <w:rFonts w:ascii="Arial" w:hAnsi="Arial" w:cs="Arial"/>
          <w:sz w:val="20"/>
          <w:szCs w:val="20"/>
        </w:rPr>
        <w:t xml:space="preserve">) deve essere analizzato il 100 % delle partite in uscita derivate da olio di pesce greggio diverso dall'olio di pesce raffinato. Una partita può comprendere al massimo 1 000 tonnellate di questi prodotti; </w:t>
      </w:r>
      <w:proofErr w:type="spellStart"/>
      <w:r w:rsidRPr="004A0BBF">
        <w:rPr>
          <w:rFonts w:ascii="Arial" w:hAnsi="Arial" w:cs="Arial"/>
          <w:sz w:val="20"/>
          <w:szCs w:val="20"/>
        </w:rPr>
        <w:t>iii</w:t>
      </w:r>
      <w:proofErr w:type="spellEnd"/>
      <w:r w:rsidRPr="004A0BBF">
        <w:rPr>
          <w:rFonts w:ascii="Arial" w:hAnsi="Arial" w:cs="Arial"/>
          <w:sz w:val="20"/>
          <w:szCs w:val="20"/>
        </w:rPr>
        <w:t xml:space="preserve">) per quanto riguarda l'olio di pesce non menzionato al punto i), deve essere condotta un'analisi rappresentativa ogni 2 000 tonnellate; </w:t>
      </w:r>
      <w:proofErr w:type="spellStart"/>
      <w:r w:rsidRPr="004A0BBF">
        <w:rPr>
          <w:rFonts w:ascii="Arial" w:hAnsi="Arial" w:cs="Arial"/>
          <w:sz w:val="20"/>
          <w:szCs w:val="20"/>
        </w:rPr>
        <w:t>iv</w:t>
      </w:r>
      <w:proofErr w:type="spellEnd"/>
      <w:r w:rsidRPr="004A0BBF">
        <w:rPr>
          <w:rFonts w:ascii="Arial" w:hAnsi="Arial" w:cs="Arial"/>
          <w:sz w:val="20"/>
          <w:szCs w:val="20"/>
        </w:rPr>
        <w:t>) l'olio di pesce decontaminato per mezzo di un trattamento ufficialmente riconosciuto deve essere analizzato secondo i principi HACCP</w:t>
      </w:r>
      <w:r w:rsidR="008B435E" w:rsidRPr="004A0BBF">
        <w:rPr>
          <w:rFonts w:ascii="Arial" w:hAnsi="Arial" w:cs="Arial"/>
          <w:sz w:val="20"/>
          <w:szCs w:val="20"/>
        </w:rPr>
        <w:t xml:space="preserve"> </w:t>
      </w:r>
      <w:r w:rsidRPr="004A0BBF">
        <w:rPr>
          <w:rFonts w:ascii="Arial" w:hAnsi="Arial" w:cs="Arial"/>
          <w:sz w:val="20"/>
          <w:szCs w:val="20"/>
        </w:rPr>
        <w:t xml:space="preserve">conformemente all'articolo 6; d) industria oleochimica e del biodiesel: i) deve essere analizzato il 100 % delle partite in entrata di oli di cocco greggi e di prodotti derivati da oli vegetali con l'eccezione di glicerolo, lecitina e gomme, grassi animali rientranti nella lettera b), olio di pesce non rientrante nella lettera c), oli recuperati dell'industria alimentare e grassi miscelati destinati all'alimentazione degli animali. Una partita può comprendere al massimo 1 000 tonnellate di questi prodotti; </w:t>
      </w:r>
      <w:proofErr w:type="spellStart"/>
      <w:r w:rsidRPr="004A0BBF">
        <w:rPr>
          <w:rFonts w:ascii="Arial" w:hAnsi="Arial" w:cs="Arial"/>
          <w:sz w:val="20"/>
          <w:szCs w:val="20"/>
        </w:rPr>
        <w:t>ii</w:t>
      </w:r>
      <w:proofErr w:type="spellEnd"/>
      <w:r w:rsidRPr="004A0BBF">
        <w:rPr>
          <w:rFonts w:ascii="Arial" w:hAnsi="Arial" w:cs="Arial"/>
          <w:sz w:val="20"/>
          <w:szCs w:val="20"/>
        </w:rPr>
        <w:t xml:space="preserve">) deve essere analizzato il 100 % delle partite di prodotti derivati dalla trasformazione dei prodotti di cui al punto i), ad eccezione di glicerolo, lecitina e gomme; e) stabilimenti di miscelazione dei grassi: i) deve essere analizzato il 100 % delle partite in entrata di oli di cocco greggi e di prodotti derivati da oli vegetali con l'eccezione di glicerolo, lecitina e gomme, grassi animali non rientranti nella lettera b), olio di pesce non rientrante nella lettera c), oli recuperati dell'industria alimentare e grassi miscelati destinati all'alimentazione degli animali. Una partita può comprendere al massimo 1 000 tonnellate di questi prodotti; oppure </w:t>
      </w:r>
      <w:proofErr w:type="spellStart"/>
      <w:r w:rsidRPr="004A0BBF">
        <w:rPr>
          <w:rFonts w:ascii="Arial" w:hAnsi="Arial" w:cs="Arial"/>
          <w:sz w:val="20"/>
          <w:szCs w:val="20"/>
        </w:rPr>
        <w:t>ii</w:t>
      </w:r>
      <w:proofErr w:type="spellEnd"/>
      <w:r w:rsidRPr="004A0BBF">
        <w:rPr>
          <w:rFonts w:ascii="Arial" w:hAnsi="Arial" w:cs="Arial"/>
          <w:sz w:val="20"/>
          <w:szCs w:val="20"/>
        </w:rPr>
        <w:t xml:space="preserve">) deve essere analizzato il 100 % delle partite dei grassi miscelati destinati all'alimentazione degli animali. Una partita può comprendere al massimo 1 000 tonnellate di questi prodotti. L'operatore del settore dei mangimi deve dichiarare all'autorità competente, nel contesto della sua valutazione dei rischi, l'opzione da lui scelta; f) produttori di mangimi composti per animali da produzione alimentare diversi da quelli indicati alla lettera e): i) deve essere analizzato il 100 % delle partite in entrata di oli di cocco greggi e di prodotti derivati da oli vegetali con l'eccezione di glicerolo, lecitina e gomme, grassi animali non rientranti nella lettera b), olio di pesce non rientranti nella lettera c), oli recuperati dell'industria alimentare e grassi miscelati destinati all'alimentazione degli animali. Una partita può comprendere al massimo 1 000 tonnellate di questi prodotti; </w:t>
      </w:r>
      <w:proofErr w:type="spellStart"/>
      <w:r w:rsidRPr="004A0BBF">
        <w:rPr>
          <w:rFonts w:ascii="Arial" w:hAnsi="Arial" w:cs="Arial"/>
          <w:sz w:val="20"/>
          <w:szCs w:val="20"/>
        </w:rPr>
        <w:t>ii</w:t>
      </w:r>
      <w:proofErr w:type="spellEnd"/>
      <w:r w:rsidRPr="004A0BBF">
        <w:rPr>
          <w:rFonts w:ascii="Arial" w:hAnsi="Arial" w:cs="Arial"/>
          <w:sz w:val="20"/>
          <w:szCs w:val="20"/>
        </w:rPr>
        <w:t xml:space="preserve">) per i mangimi composti fabbricati contenenti i prodotti di cui al punto i) deve essere applicata una frequenza di campionamento pari all'1 % delle partite. 3. Se si può dimostrare che una consegna omogenea è più grande della dimensione massima della partita di cui al punto 2 e che è stata campionata in modo rappresentativo, allora i risultati dell'analisi del campione opportunamente estratto e sigillato saranno considerati accettabili. 4. Se un operatore del settore dei mangimi dimostra che una partita di un prodotto o tutti i componenti di una partita di cui al punto 2, immessi nella sua attività sono già stati analizzati in una fase precedente della produzione, trasformazione o distribuzione, o sono conformi ai requisiti di cui al punto 2, lettera b) o al punto 2, lettera c), punto </w:t>
      </w:r>
      <w:proofErr w:type="spellStart"/>
      <w:r w:rsidRPr="004A0BBF">
        <w:rPr>
          <w:rFonts w:ascii="Arial" w:hAnsi="Arial" w:cs="Arial"/>
          <w:sz w:val="20"/>
          <w:szCs w:val="20"/>
        </w:rPr>
        <w:t>iii</w:t>
      </w:r>
      <w:proofErr w:type="spellEnd"/>
      <w:r w:rsidRPr="004A0BBF">
        <w:rPr>
          <w:rFonts w:ascii="Arial" w:hAnsi="Arial" w:cs="Arial"/>
          <w:sz w:val="20"/>
          <w:szCs w:val="20"/>
        </w:rPr>
        <w:t xml:space="preserve">), l'operatore del settore dei mangimi è esentato dall'obbligo di analizzare tale partita e deve analizzarla secondo i principi generali HACCP in conformità all'articolo 6. 5. Qualsiasi consegna di prodotti di cui al punto 2, lettera d), punto i); al punto 2, lettera e), punto i) e al punto 2, lettera f), punto i) deve essere accompagnata dalla prova che questi prodotti o tutti i relativi componenti sono stati analizzati in base ai requisiti di cui al punto 2, lettera b) o al punto 2, lettera c), punto </w:t>
      </w:r>
      <w:proofErr w:type="spellStart"/>
      <w:r w:rsidRPr="004A0BBF">
        <w:rPr>
          <w:rFonts w:ascii="Arial" w:hAnsi="Arial" w:cs="Arial"/>
          <w:sz w:val="20"/>
          <w:szCs w:val="20"/>
        </w:rPr>
        <w:t>iii</w:t>
      </w:r>
      <w:proofErr w:type="spellEnd"/>
      <w:r w:rsidRPr="004A0BBF">
        <w:rPr>
          <w:rFonts w:ascii="Arial" w:hAnsi="Arial" w:cs="Arial"/>
          <w:sz w:val="20"/>
          <w:szCs w:val="20"/>
        </w:rPr>
        <w:t xml:space="preserve">) o sono conformi a essi. 6. Se tutte le partite in entrata di prodotti di cui al punto 2, lettera d), punto i); al punto 2, lettera e), punto i) e al punto 2, lettera f), punto i) che entrano in un processo di produzione sono state analizzate in linea con i requisiti del presente regolamento e se può essere assicurato che il processo di produzione, la manipolazione e lo stoccaggio non aumentano la contaminazione da diossina, l'operatore del settore dei mangimi è esentato dall'obbligo di analizzare il prodotto finale e deve analizzarlo secondo i principi generali HACCP conformemente all'articolo 6. 7. Se un operatore del settore dei mangimi affida a un laboratorio il compito di eseguire un'analisi, come indicato al punto 1, egli deve richiedere al laboratorio di comunicare i risultati di tale analisi all'autorità competente nel caso in cui vengano superati i limiti per la diossina di cui alla sezione V, punti 1 e 2, dell'allegato I della direttiva 2002/32/CE. Se un operatore del settore dei mangimi affida l'incarico a un laboratorio che si trova in uno Stato membro diverso da quello dell'operatore del settore dei mangimi che </w:t>
      </w:r>
      <w:r w:rsidRPr="004A0BBF">
        <w:rPr>
          <w:rFonts w:ascii="Arial" w:hAnsi="Arial" w:cs="Arial"/>
          <w:sz w:val="20"/>
          <w:szCs w:val="20"/>
        </w:rPr>
        <w:lastRenderedPageBreak/>
        <w:t xml:space="preserve">richiede l'analisi, egli deve richiedere al laboratorio di riferire all' autorità competente di quest'ultimo, che successivamente informa l'autorità competente dello Stato membro in cui ha sede l'operatore del settore dei mangimi. Gli operatori del settore dei mangimi devono informare l'autorità competente dello Stato membro in cui hanno sede nel caso di affidamento dell'incarico a un laboratorio situato in un paese terzo. Devono essere fornite prove che il laboratorio svolge l'analisi conformemente al regolamento (CE) n. 152/2009. 8. I requisiti in materia di test per la diossina sono rivisti entro il 16 marzo 2014. ______ (*) GU L 54 del 26.2.2009, pag. 1. (**) GU L 300 del 14.11.2009, pag. 1 _____ </w:t>
      </w:r>
    </w:p>
    <w:p w:rsidR="008B435E" w:rsidRPr="004A0BBF" w:rsidRDefault="008B435E" w:rsidP="00894105">
      <w:pPr>
        <w:pStyle w:val="Default"/>
        <w:spacing w:line="276" w:lineRule="auto"/>
        <w:ind w:left="1440"/>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STOCCAGGIO E TRASPORTO</w:t>
      </w:r>
    </w:p>
    <w:p w:rsidR="008B435E" w:rsidRPr="004A0BBF" w:rsidRDefault="008B435E" w:rsidP="00894105">
      <w:pPr>
        <w:pStyle w:val="Default"/>
        <w:spacing w:line="276" w:lineRule="auto"/>
        <w:ind w:left="1440"/>
        <w:jc w:val="both"/>
        <w:rPr>
          <w:rFonts w:ascii="Arial" w:hAnsi="Arial" w:cs="Arial"/>
          <w:sz w:val="20"/>
          <w:szCs w:val="20"/>
        </w:rPr>
      </w:pPr>
    </w:p>
    <w:p w:rsidR="00841EAF" w:rsidRPr="004A0BBF" w:rsidRDefault="001F0CA7" w:rsidP="00894105">
      <w:pPr>
        <w:pStyle w:val="Default"/>
        <w:numPr>
          <w:ilvl w:val="0"/>
          <w:numId w:val="4"/>
        </w:numPr>
        <w:spacing w:line="276" w:lineRule="auto"/>
        <w:jc w:val="both"/>
        <w:rPr>
          <w:rFonts w:ascii="Arial" w:hAnsi="Arial" w:cs="Arial"/>
          <w:sz w:val="20"/>
          <w:szCs w:val="20"/>
        </w:rPr>
      </w:pPr>
      <w:r w:rsidRPr="004A0BBF">
        <w:rPr>
          <w:rFonts w:ascii="Arial" w:hAnsi="Arial" w:cs="Arial"/>
          <w:sz w:val="20"/>
          <w:szCs w:val="20"/>
        </w:rPr>
        <w:t xml:space="preserve">I mangimi trasformati sono tenuti separati dai componenti di mangimi non trasformati e dagli additivi per evitare una contaminazione incrociata del mangime trasformato; si devono usare adeguati materiali di imballaggio. </w:t>
      </w:r>
    </w:p>
    <w:p w:rsidR="00841EAF" w:rsidRPr="004A0BBF" w:rsidRDefault="001F0CA7" w:rsidP="00894105">
      <w:pPr>
        <w:pStyle w:val="Default"/>
        <w:numPr>
          <w:ilvl w:val="0"/>
          <w:numId w:val="4"/>
        </w:numPr>
        <w:spacing w:line="276" w:lineRule="auto"/>
        <w:jc w:val="both"/>
        <w:rPr>
          <w:rFonts w:ascii="Arial" w:hAnsi="Arial" w:cs="Arial"/>
          <w:i/>
          <w:sz w:val="20"/>
          <w:szCs w:val="20"/>
          <w:u w:val="single"/>
        </w:rPr>
      </w:pPr>
      <w:r w:rsidRPr="004A0BBF">
        <w:rPr>
          <w:rFonts w:ascii="Arial" w:hAnsi="Arial" w:cs="Arial"/>
          <w:i/>
          <w:sz w:val="20"/>
          <w:szCs w:val="20"/>
          <w:u w:val="single"/>
        </w:rPr>
        <w:t xml:space="preserve">I mangimi vanno </w:t>
      </w:r>
      <w:r w:rsidRPr="004A0BBF">
        <w:rPr>
          <w:rFonts w:ascii="Arial" w:hAnsi="Arial" w:cs="Arial"/>
          <w:i/>
          <w:sz w:val="20"/>
          <w:szCs w:val="20"/>
          <w:highlight w:val="yellow"/>
          <w:u w:val="single"/>
        </w:rPr>
        <w:t>conservati e trasportati in appositi contenitori</w:t>
      </w:r>
      <w:r w:rsidRPr="004A0BBF">
        <w:rPr>
          <w:rFonts w:ascii="Arial" w:hAnsi="Arial" w:cs="Arial"/>
          <w:sz w:val="20"/>
          <w:szCs w:val="20"/>
        </w:rPr>
        <w:t xml:space="preserve">. </w:t>
      </w:r>
      <w:r w:rsidRPr="004A0BBF">
        <w:rPr>
          <w:rFonts w:ascii="Arial" w:hAnsi="Arial" w:cs="Arial"/>
          <w:i/>
          <w:sz w:val="20"/>
          <w:szCs w:val="20"/>
          <w:u w:val="single"/>
        </w:rPr>
        <w:t xml:space="preserve">Essi sono immagazzinati in posti all'uopo designati, adattati e mantenuti in ordine per assicurare buone condizioni di stoccaggio e solo le persone autorizzate dagli operatori del settore dei mangimi vi hanno accesso. </w:t>
      </w:r>
    </w:p>
    <w:p w:rsidR="00841EAF" w:rsidRPr="004A0BBF" w:rsidRDefault="001F0CA7" w:rsidP="00894105">
      <w:pPr>
        <w:pStyle w:val="Default"/>
        <w:numPr>
          <w:ilvl w:val="0"/>
          <w:numId w:val="4"/>
        </w:numPr>
        <w:spacing w:line="276" w:lineRule="auto"/>
        <w:jc w:val="both"/>
        <w:rPr>
          <w:rFonts w:ascii="Arial" w:hAnsi="Arial" w:cs="Arial"/>
          <w:sz w:val="20"/>
          <w:szCs w:val="20"/>
        </w:rPr>
      </w:pPr>
      <w:r w:rsidRPr="004A0BBF">
        <w:rPr>
          <w:rFonts w:ascii="Arial" w:hAnsi="Arial" w:cs="Arial"/>
          <w:sz w:val="20"/>
          <w:szCs w:val="20"/>
        </w:rPr>
        <w:t>I mangimi sono immagazzinati e trasportati in modo tale da essere facilmente identificabili per evitare confusioni o contaminazioni incrociate e prevenirne il deterioramento.</w:t>
      </w:r>
    </w:p>
    <w:p w:rsidR="00841EAF" w:rsidRPr="004A0BBF" w:rsidRDefault="001F0CA7" w:rsidP="00894105">
      <w:pPr>
        <w:pStyle w:val="Default"/>
        <w:numPr>
          <w:ilvl w:val="0"/>
          <w:numId w:val="4"/>
        </w:numPr>
        <w:spacing w:line="276" w:lineRule="auto"/>
        <w:jc w:val="both"/>
        <w:rPr>
          <w:rFonts w:ascii="Arial" w:hAnsi="Arial" w:cs="Arial"/>
          <w:sz w:val="20"/>
          <w:szCs w:val="20"/>
        </w:rPr>
      </w:pPr>
      <w:r w:rsidRPr="004A0BBF">
        <w:rPr>
          <w:rFonts w:ascii="Arial" w:hAnsi="Arial" w:cs="Arial"/>
          <w:sz w:val="20"/>
          <w:szCs w:val="20"/>
        </w:rPr>
        <w:t>I contenitori e le attrezzature usate per il trasporto, lo stoccaggio, la movimentazione, la manipolazione e la pesatura dei mangimi sono tenuti puliti. Vengono introdotti programmi di pulitura e si riducono al minimo le tracce di detergenti e disinfettanti.</w:t>
      </w:r>
    </w:p>
    <w:p w:rsidR="00841EAF" w:rsidRPr="004A0BBF" w:rsidRDefault="001F0CA7" w:rsidP="00894105">
      <w:pPr>
        <w:pStyle w:val="Default"/>
        <w:numPr>
          <w:ilvl w:val="0"/>
          <w:numId w:val="4"/>
        </w:numPr>
        <w:spacing w:line="276" w:lineRule="auto"/>
        <w:jc w:val="both"/>
        <w:rPr>
          <w:rFonts w:ascii="Arial" w:hAnsi="Arial" w:cs="Arial"/>
          <w:sz w:val="20"/>
          <w:szCs w:val="20"/>
        </w:rPr>
      </w:pPr>
      <w:r w:rsidRPr="004A0BBF">
        <w:rPr>
          <w:rFonts w:ascii="Arial" w:hAnsi="Arial" w:cs="Arial"/>
          <w:sz w:val="20"/>
          <w:szCs w:val="20"/>
        </w:rPr>
        <w:t xml:space="preserve">Si devono ridurre al minimo e tenere sotto controllo gli scarti per contenere l'invasione di parassiti. </w:t>
      </w:r>
    </w:p>
    <w:p w:rsidR="00841EAF" w:rsidRPr="004A0BBF" w:rsidRDefault="001F0CA7" w:rsidP="00894105">
      <w:pPr>
        <w:pStyle w:val="Default"/>
        <w:numPr>
          <w:ilvl w:val="0"/>
          <w:numId w:val="4"/>
        </w:numPr>
        <w:spacing w:line="276" w:lineRule="auto"/>
        <w:jc w:val="both"/>
        <w:rPr>
          <w:rFonts w:ascii="Arial" w:hAnsi="Arial" w:cs="Arial"/>
          <w:sz w:val="20"/>
          <w:szCs w:val="20"/>
        </w:rPr>
      </w:pPr>
      <w:r w:rsidRPr="004A0BBF">
        <w:rPr>
          <w:rFonts w:ascii="Arial" w:hAnsi="Arial" w:cs="Arial"/>
          <w:sz w:val="20"/>
          <w:szCs w:val="20"/>
        </w:rPr>
        <w:t xml:space="preserve">Se del caso le temperature devono essere mantenute quanto più basse possibile per evitare la condensa e il deterioramento. </w:t>
      </w:r>
    </w:p>
    <w:p w:rsidR="008B435E" w:rsidRPr="004A0BBF" w:rsidRDefault="001F0CA7" w:rsidP="00894105">
      <w:pPr>
        <w:pStyle w:val="Default"/>
        <w:numPr>
          <w:ilvl w:val="0"/>
          <w:numId w:val="4"/>
        </w:numPr>
        <w:spacing w:line="276" w:lineRule="auto"/>
        <w:jc w:val="both"/>
        <w:rPr>
          <w:rFonts w:ascii="Arial" w:hAnsi="Arial" w:cs="Arial"/>
          <w:sz w:val="20"/>
          <w:szCs w:val="20"/>
        </w:rPr>
      </w:pPr>
      <w:r w:rsidRPr="004A0BBF">
        <w:rPr>
          <w:rFonts w:ascii="Arial" w:hAnsi="Arial" w:cs="Arial"/>
          <w:sz w:val="20"/>
          <w:szCs w:val="20"/>
        </w:rPr>
        <w:t xml:space="preserve">I contenitori che devono servire per lo stoccaggio o il trasporto di grassi miscelati, oli di origine vegetale o prodotti da essi derivati destinati all'alimentazione degli animali non devono essere utilizzati per il trasporto o lo stoccaggio di prodotti diversi da questi, a meno che tali prodotti soddisfino i requisiti: - del presente regolamento o dell'articolo 4, paragrafo 2, del regolamento (CE) n. 852/2004, e - dell'allegato I della direttiva 2002/32/CE. Essi devono essere tenuti separati da qualsiasi altro carico, laddove esista un rischio di contaminazione. Nei casi in cui questo uso separato non sia possibile, è necessario pulire in modo efficiente, così da eliminare ogni traccia di prodotto, quei contenitori precedentemente utilizzati per prodotti non conformi ai requisiti - del presente regolamento o dell'articolo 4, paragrafo 2, del regolamento (CE) n. 852/2004, e - dell'allegato I della direttiva 2002/32/CE. I grassi di origine animale della categoria 3, di cui all'articolo 10 del regolamento (CE) n. 1069/2009, destinati all'alimentazione degli animali devono essere immagazzinati e trasportati conformemente a tale regolamento. </w:t>
      </w:r>
    </w:p>
    <w:p w:rsidR="008B435E" w:rsidRPr="004A0BBF" w:rsidRDefault="008B435E" w:rsidP="00894105">
      <w:pPr>
        <w:pStyle w:val="Default"/>
        <w:spacing w:line="276" w:lineRule="auto"/>
        <w:ind w:left="1860"/>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TENUTA DEI REGISTRI</w:t>
      </w:r>
    </w:p>
    <w:p w:rsidR="008B435E" w:rsidRPr="004A0BBF" w:rsidRDefault="008B435E" w:rsidP="00894105">
      <w:pPr>
        <w:pStyle w:val="Default"/>
        <w:spacing w:line="276" w:lineRule="auto"/>
        <w:ind w:left="1860"/>
        <w:jc w:val="both"/>
        <w:rPr>
          <w:rFonts w:ascii="Arial" w:hAnsi="Arial" w:cs="Arial"/>
          <w:sz w:val="20"/>
          <w:szCs w:val="20"/>
        </w:rPr>
      </w:pPr>
    </w:p>
    <w:p w:rsidR="00841EAF" w:rsidRPr="004A0BBF" w:rsidRDefault="001F0CA7" w:rsidP="00894105">
      <w:pPr>
        <w:pStyle w:val="Default"/>
        <w:numPr>
          <w:ilvl w:val="0"/>
          <w:numId w:val="5"/>
        </w:numPr>
        <w:spacing w:line="276" w:lineRule="auto"/>
        <w:jc w:val="both"/>
        <w:rPr>
          <w:rFonts w:ascii="Arial" w:hAnsi="Arial" w:cs="Arial"/>
          <w:sz w:val="20"/>
          <w:szCs w:val="20"/>
        </w:rPr>
      </w:pPr>
      <w:r w:rsidRPr="004A0BBF">
        <w:rPr>
          <w:rFonts w:ascii="Arial" w:hAnsi="Arial" w:cs="Arial"/>
          <w:b/>
          <w:i/>
          <w:color w:val="FF0000"/>
          <w:sz w:val="20"/>
          <w:szCs w:val="20"/>
          <w:u w:val="single"/>
        </w:rPr>
        <w:t>Tutti gli operatori del settore dei mangimi</w:t>
      </w:r>
      <w:r w:rsidRPr="004A0BBF">
        <w:rPr>
          <w:rFonts w:ascii="Arial" w:hAnsi="Arial" w:cs="Arial"/>
          <w:sz w:val="20"/>
          <w:szCs w:val="20"/>
        </w:rPr>
        <w:t xml:space="preserve">, compresi coloro che fungono esclusivamente da intermediari commerciali senza mai detenere il prodotto nei loro locali, riportano in un </w:t>
      </w:r>
      <w:r w:rsidRPr="004A0BBF">
        <w:rPr>
          <w:rFonts w:ascii="Arial" w:hAnsi="Arial" w:cs="Arial"/>
          <w:b/>
          <w:i/>
          <w:sz w:val="20"/>
          <w:szCs w:val="20"/>
          <w:highlight w:val="yellow"/>
          <w:u w:val="single"/>
        </w:rPr>
        <w:t>registro</w:t>
      </w:r>
      <w:r w:rsidRPr="004A0BBF">
        <w:rPr>
          <w:rFonts w:ascii="Arial" w:hAnsi="Arial" w:cs="Arial"/>
          <w:sz w:val="20"/>
          <w:szCs w:val="20"/>
        </w:rPr>
        <w:t xml:space="preserve"> i dati pertinenti compresi quelli relativi all'acquisto, alla produzione e alla vendita, per </w:t>
      </w:r>
      <w:r w:rsidRPr="004A0BBF">
        <w:rPr>
          <w:rFonts w:ascii="Arial" w:hAnsi="Arial" w:cs="Arial"/>
          <w:i/>
          <w:sz w:val="20"/>
          <w:szCs w:val="20"/>
          <w:u w:val="single"/>
        </w:rPr>
        <w:t>un'effettiva rintracciabilità dal momento della ricezione alla consegna</w:t>
      </w:r>
      <w:r w:rsidRPr="004A0BBF">
        <w:rPr>
          <w:rFonts w:ascii="Arial" w:hAnsi="Arial" w:cs="Arial"/>
          <w:sz w:val="20"/>
          <w:szCs w:val="20"/>
        </w:rPr>
        <w:t>, compresa l'esportazione fino alla destinazione finale.</w:t>
      </w:r>
    </w:p>
    <w:p w:rsidR="00841EAF" w:rsidRPr="004A0BBF" w:rsidRDefault="001F0CA7" w:rsidP="00894105">
      <w:pPr>
        <w:pStyle w:val="Default"/>
        <w:numPr>
          <w:ilvl w:val="0"/>
          <w:numId w:val="5"/>
        </w:numPr>
        <w:spacing w:line="276" w:lineRule="auto"/>
        <w:jc w:val="both"/>
        <w:rPr>
          <w:rFonts w:ascii="Arial" w:hAnsi="Arial" w:cs="Arial"/>
          <w:sz w:val="20"/>
          <w:szCs w:val="20"/>
        </w:rPr>
      </w:pPr>
      <w:r w:rsidRPr="004A0BBF">
        <w:rPr>
          <w:rFonts w:ascii="Arial" w:hAnsi="Arial" w:cs="Arial"/>
          <w:sz w:val="20"/>
          <w:szCs w:val="20"/>
        </w:rPr>
        <w:t xml:space="preserve">Gli operatori del settore dei mangimi, a eccezione di quelli che fungono esclusivamente da commercianti senza mai detenere il prodotto nei loro locali, </w:t>
      </w:r>
      <w:r w:rsidRPr="004A0BBF">
        <w:rPr>
          <w:rFonts w:ascii="Arial" w:hAnsi="Arial" w:cs="Arial"/>
          <w:i/>
          <w:sz w:val="20"/>
          <w:szCs w:val="20"/>
          <w:u w:val="single"/>
        </w:rPr>
        <w:t>tengono in un registro</w:t>
      </w:r>
      <w:r w:rsidRPr="004A0BBF">
        <w:rPr>
          <w:rFonts w:ascii="Arial" w:hAnsi="Arial" w:cs="Arial"/>
          <w:sz w:val="20"/>
          <w:szCs w:val="20"/>
        </w:rPr>
        <w:t xml:space="preserve">: </w:t>
      </w:r>
    </w:p>
    <w:p w:rsidR="00841EAF" w:rsidRPr="004A0BBF" w:rsidRDefault="001F0CA7" w:rsidP="00894105">
      <w:pPr>
        <w:pStyle w:val="Default"/>
        <w:spacing w:line="276" w:lineRule="auto"/>
        <w:ind w:left="1416"/>
        <w:jc w:val="both"/>
        <w:rPr>
          <w:rFonts w:ascii="Arial" w:hAnsi="Arial" w:cs="Arial"/>
          <w:sz w:val="20"/>
          <w:szCs w:val="20"/>
        </w:rPr>
      </w:pPr>
      <w:r w:rsidRPr="004A0BBF">
        <w:rPr>
          <w:rFonts w:ascii="Arial" w:hAnsi="Arial" w:cs="Arial"/>
          <w:sz w:val="20"/>
          <w:szCs w:val="20"/>
        </w:rPr>
        <w:t xml:space="preserve">a) Documenti relativi al </w:t>
      </w:r>
      <w:r w:rsidRPr="004A0BBF">
        <w:rPr>
          <w:rFonts w:ascii="Arial" w:hAnsi="Arial" w:cs="Arial"/>
          <w:b/>
          <w:i/>
          <w:sz w:val="20"/>
          <w:szCs w:val="20"/>
          <w:highlight w:val="yellow"/>
          <w:u w:val="single"/>
        </w:rPr>
        <w:t>processo di fabbricazione e ai controlli</w:t>
      </w:r>
      <w:r w:rsidRPr="004A0BBF">
        <w:rPr>
          <w:rFonts w:ascii="Arial" w:hAnsi="Arial" w:cs="Arial"/>
          <w:sz w:val="20"/>
          <w:szCs w:val="20"/>
        </w:rPr>
        <w:t xml:space="preserve">. Le imprese nel settore dei mangimi devono disporre di un </w:t>
      </w:r>
      <w:r w:rsidRPr="004A0BBF">
        <w:rPr>
          <w:rFonts w:ascii="Arial" w:hAnsi="Arial" w:cs="Arial"/>
          <w:i/>
          <w:sz w:val="20"/>
          <w:szCs w:val="20"/>
          <w:u w:val="single"/>
        </w:rPr>
        <w:t>sistema di documentazione volto a definire e assicurare il controllo dei punti critici nel processo di fabbricazione e a stabilire e attuare piani di controllo della qualità</w:t>
      </w:r>
      <w:r w:rsidRPr="004A0BBF">
        <w:rPr>
          <w:rFonts w:ascii="Arial" w:hAnsi="Arial" w:cs="Arial"/>
          <w:sz w:val="20"/>
          <w:szCs w:val="20"/>
        </w:rPr>
        <w:t xml:space="preserve">. Esse devono conservare i </w:t>
      </w:r>
      <w:r w:rsidRPr="004A0BBF">
        <w:rPr>
          <w:rFonts w:ascii="Arial" w:hAnsi="Arial" w:cs="Arial"/>
          <w:i/>
          <w:sz w:val="20"/>
          <w:szCs w:val="20"/>
          <w:u w:val="single"/>
        </w:rPr>
        <w:t>risultati dei controlli pertinenti</w:t>
      </w:r>
      <w:r w:rsidRPr="004A0BBF">
        <w:rPr>
          <w:rFonts w:ascii="Arial" w:hAnsi="Arial" w:cs="Arial"/>
          <w:sz w:val="20"/>
          <w:szCs w:val="20"/>
        </w:rPr>
        <w:t xml:space="preserve">. Tale documentazione deve essere conservata per consentire di rintracciare la storia della fabbricazione di ciascuna partita di prodotto messa in circolazione e di stabilire le responsabilità in caso di reclamo. </w:t>
      </w:r>
    </w:p>
    <w:p w:rsidR="00836519" w:rsidRPr="004A0BBF" w:rsidRDefault="001F0CA7" w:rsidP="00894105">
      <w:pPr>
        <w:pStyle w:val="Default"/>
        <w:spacing w:line="276" w:lineRule="auto"/>
        <w:ind w:left="1416"/>
        <w:jc w:val="both"/>
        <w:rPr>
          <w:rFonts w:ascii="Arial" w:hAnsi="Arial" w:cs="Arial"/>
          <w:sz w:val="20"/>
          <w:szCs w:val="20"/>
        </w:rPr>
      </w:pPr>
      <w:r w:rsidRPr="004A0BBF">
        <w:rPr>
          <w:rFonts w:ascii="Arial" w:hAnsi="Arial" w:cs="Arial"/>
          <w:sz w:val="20"/>
          <w:szCs w:val="20"/>
        </w:rPr>
        <w:lastRenderedPageBreak/>
        <w:t xml:space="preserve">b) Documenti relativi alla </w:t>
      </w:r>
      <w:r w:rsidRPr="004A0BBF">
        <w:rPr>
          <w:rFonts w:ascii="Arial" w:hAnsi="Arial" w:cs="Arial"/>
          <w:b/>
          <w:i/>
          <w:sz w:val="20"/>
          <w:szCs w:val="20"/>
          <w:highlight w:val="yellow"/>
          <w:u w:val="single"/>
        </w:rPr>
        <w:t>rintracciabilità</w:t>
      </w:r>
      <w:r w:rsidRPr="004A0BBF">
        <w:rPr>
          <w:rFonts w:ascii="Arial" w:hAnsi="Arial" w:cs="Arial"/>
          <w:sz w:val="20"/>
          <w:szCs w:val="20"/>
          <w:highlight w:val="yellow"/>
        </w:rPr>
        <w:t>,</w:t>
      </w:r>
      <w:r w:rsidRPr="004A0BBF">
        <w:rPr>
          <w:rFonts w:ascii="Arial" w:hAnsi="Arial" w:cs="Arial"/>
          <w:sz w:val="20"/>
          <w:szCs w:val="20"/>
        </w:rPr>
        <w:t xml:space="preserve"> in particolare:</w:t>
      </w:r>
    </w:p>
    <w:p w:rsidR="00836519" w:rsidRPr="004A0BBF" w:rsidRDefault="001F0CA7" w:rsidP="00894105">
      <w:pPr>
        <w:pStyle w:val="Default"/>
        <w:spacing w:line="276" w:lineRule="auto"/>
        <w:ind w:left="1416"/>
        <w:jc w:val="both"/>
        <w:rPr>
          <w:rFonts w:ascii="Arial" w:hAnsi="Arial" w:cs="Arial"/>
          <w:sz w:val="20"/>
          <w:szCs w:val="20"/>
        </w:rPr>
      </w:pPr>
      <w:r w:rsidRPr="004A0BBF">
        <w:rPr>
          <w:rFonts w:ascii="Arial" w:hAnsi="Arial" w:cs="Arial"/>
          <w:sz w:val="20"/>
          <w:szCs w:val="20"/>
        </w:rPr>
        <w:t xml:space="preserve"> i) per additivi di mangimi: - natura e quantità degli additivi prodotti, rispettive date di fabbricazione e, se del caso, numero della partita o della porzione specifica di produzione, in caso di fabbricazione continua; - nome e indirizzo dello stabilimento cui gli additivi sono stati consegnati, natura e quantità degli additivi consegnati e, se del caso, numero della partita o della porzione specifica di produzione, in caso di fabbricazione continua;</w:t>
      </w:r>
    </w:p>
    <w:p w:rsidR="00836519" w:rsidRPr="004A0BBF" w:rsidRDefault="001F0CA7" w:rsidP="00894105">
      <w:pPr>
        <w:pStyle w:val="Default"/>
        <w:spacing w:line="276" w:lineRule="auto"/>
        <w:ind w:left="1416"/>
        <w:jc w:val="both"/>
        <w:rPr>
          <w:rFonts w:ascii="Arial" w:hAnsi="Arial" w:cs="Arial"/>
          <w:sz w:val="20"/>
          <w:szCs w:val="20"/>
        </w:rPr>
      </w:pPr>
      <w:r w:rsidRPr="004A0BBF">
        <w:rPr>
          <w:rFonts w:ascii="Arial" w:hAnsi="Arial" w:cs="Arial"/>
          <w:sz w:val="20"/>
          <w:szCs w:val="20"/>
        </w:rPr>
        <w:t xml:space="preserve"> </w:t>
      </w:r>
      <w:proofErr w:type="spellStart"/>
      <w:r w:rsidRPr="004A0BBF">
        <w:rPr>
          <w:rFonts w:ascii="Arial" w:hAnsi="Arial" w:cs="Arial"/>
          <w:sz w:val="20"/>
          <w:szCs w:val="20"/>
        </w:rPr>
        <w:t>ii</w:t>
      </w:r>
      <w:proofErr w:type="spellEnd"/>
      <w:r w:rsidRPr="004A0BBF">
        <w:rPr>
          <w:rFonts w:ascii="Arial" w:hAnsi="Arial" w:cs="Arial"/>
          <w:sz w:val="20"/>
          <w:szCs w:val="20"/>
        </w:rPr>
        <w:t xml:space="preserve">) per prodotti coperti dalla direttiva 82/471/CEE: - natura dei prodotti e quantità prodotta, date rispettive di fabbricazione e, se del caso, numero della partita o della porzione specifica di produzione, in caso di fabbricazione continua; - nome e indirizzo degli stabilimenti o degli utilizzatori (stabilimenti o agricoltori) cui tali prodotti sono stati consegnati, unitamente a dettagli sulla natura e quantità dei prodotti consegnati e, se del caso, al numero della partita o della porzione specifica di produzione, in caso di fabbricazione continua; </w:t>
      </w:r>
    </w:p>
    <w:p w:rsidR="00836519" w:rsidRPr="004A0BBF" w:rsidRDefault="001F0CA7" w:rsidP="00894105">
      <w:pPr>
        <w:pStyle w:val="Default"/>
        <w:spacing w:line="276" w:lineRule="auto"/>
        <w:ind w:left="1416"/>
        <w:jc w:val="both"/>
        <w:rPr>
          <w:rFonts w:ascii="Arial" w:hAnsi="Arial" w:cs="Arial"/>
          <w:sz w:val="20"/>
          <w:szCs w:val="20"/>
        </w:rPr>
      </w:pPr>
      <w:proofErr w:type="spellStart"/>
      <w:r w:rsidRPr="004A0BBF">
        <w:rPr>
          <w:rFonts w:ascii="Arial" w:hAnsi="Arial" w:cs="Arial"/>
          <w:sz w:val="20"/>
          <w:szCs w:val="20"/>
        </w:rPr>
        <w:t>iii</w:t>
      </w:r>
      <w:proofErr w:type="spellEnd"/>
      <w:r w:rsidRPr="004A0BBF">
        <w:rPr>
          <w:rFonts w:ascii="Arial" w:hAnsi="Arial" w:cs="Arial"/>
          <w:sz w:val="20"/>
          <w:szCs w:val="20"/>
        </w:rPr>
        <w:t xml:space="preserve">) per </w:t>
      </w:r>
      <w:proofErr w:type="spellStart"/>
      <w:r w:rsidRPr="004A0BBF">
        <w:rPr>
          <w:rFonts w:ascii="Arial" w:hAnsi="Arial" w:cs="Arial"/>
          <w:sz w:val="20"/>
          <w:szCs w:val="20"/>
        </w:rPr>
        <w:t>premiscele</w:t>
      </w:r>
      <w:proofErr w:type="spellEnd"/>
      <w:r w:rsidRPr="004A0BBF">
        <w:rPr>
          <w:rFonts w:ascii="Arial" w:hAnsi="Arial" w:cs="Arial"/>
          <w:sz w:val="20"/>
          <w:szCs w:val="20"/>
        </w:rPr>
        <w:t xml:space="preserve">: - nome e indirizzo dei fabbricanti o fornitori di additivi, natura e quantità degli additivi usati e, se del caso, numero della partita o della porzione specifica di produzione, in caso di fabbricazione continua; - data di fabbricazione della </w:t>
      </w:r>
      <w:proofErr w:type="spellStart"/>
      <w:r w:rsidRPr="004A0BBF">
        <w:rPr>
          <w:rFonts w:ascii="Arial" w:hAnsi="Arial" w:cs="Arial"/>
          <w:sz w:val="20"/>
          <w:szCs w:val="20"/>
        </w:rPr>
        <w:t>premiscela</w:t>
      </w:r>
      <w:proofErr w:type="spellEnd"/>
      <w:r w:rsidRPr="004A0BBF">
        <w:rPr>
          <w:rFonts w:ascii="Arial" w:hAnsi="Arial" w:cs="Arial"/>
          <w:sz w:val="20"/>
          <w:szCs w:val="20"/>
        </w:rPr>
        <w:t xml:space="preserve">, e numero della partita se del caso; - nome e indirizzo dello stabilimento cui la </w:t>
      </w:r>
      <w:proofErr w:type="spellStart"/>
      <w:r w:rsidRPr="004A0BBF">
        <w:rPr>
          <w:rFonts w:ascii="Arial" w:hAnsi="Arial" w:cs="Arial"/>
          <w:sz w:val="20"/>
          <w:szCs w:val="20"/>
        </w:rPr>
        <w:t>premiscela</w:t>
      </w:r>
      <w:proofErr w:type="spellEnd"/>
      <w:r w:rsidRPr="004A0BBF">
        <w:rPr>
          <w:rFonts w:ascii="Arial" w:hAnsi="Arial" w:cs="Arial"/>
          <w:sz w:val="20"/>
          <w:szCs w:val="20"/>
        </w:rPr>
        <w:t xml:space="preserve"> è consegnata, data di consegna, natura e quantità della </w:t>
      </w:r>
      <w:proofErr w:type="spellStart"/>
      <w:r w:rsidRPr="004A0BBF">
        <w:rPr>
          <w:rFonts w:ascii="Arial" w:hAnsi="Arial" w:cs="Arial"/>
          <w:sz w:val="20"/>
          <w:szCs w:val="20"/>
        </w:rPr>
        <w:t>premiscela</w:t>
      </w:r>
      <w:proofErr w:type="spellEnd"/>
      <w:r w:rsidRPr="004A0BBF">
        <w:rPr>
          <w:rFonts w:ascii="Arial" w:hAnsi="Arial" w:cs="Arial"/>
          <w:sz w:val="20"/>
          <w:szCs w:val="20"/>
        </w:rPr>
        <w:t xml:space="preserve"> consegnata, e numero della partita se del caso;</w:t>
      </w:r>
    </w:p>
    <w:p w:rsidR="008B435E" w:rsidRPr="004A0BBF" w:rsidRDefault="001F0CA7" w:rsidP="00894105">
      <w:pPr>
        <w:pStyle w:val="Default"/>
        <w:spacing w:line="276" w:lineRule="auto"/>
        <w:ind w:left="1416"/>
        <w:jc w:val="both"/>
        <w:rPr>
          <w:rFonts w:ascii="Arial" w:hAnsi="Arial" w:cs="Arial"/>
          <w:i/>
          <w:sz w:val="20"/>
          <w:szCs w:val="20"/>
        </w:rPr>
      </w:pPr>
      <w:r w:rsidRPr="004A0BBF">
        <w:rPr>
          <w:rFonts w:ascii="Arial" w:hAnsi="Arial" w:cs="Arial"/>
          <w:i/>
          <w:sz w:val="20"/>
          <w:szCs w:val="20"/>
        </w:rPr>
        <w:t xml:space="preserve"> </w:t>
      </w:r>
      <w:proofErr w:type="spellStart"/>
      <w:r w:rsidRPr="004A0BBF">
        <w:rPr>
          <w:rFonts w:ascii="Arial" w:hAnsi="Arial" w:cs="Arial"/>
          <w:i/>
          <w:sz w:val="20"/>
          <w:szCs w:val="20"/>
        </w:rPr>
        <w:t>iv</w:t>
      </w:r>
      <w:proofErr w:type="spellEnd"/>
      <w:r w:rsidRPr="004A0BBF">
        <w:rPr>
          <w:rFonts w:ascii="Arial" w:hAnsi="Arial" w:cs="Arial"/>
          <w:i/>
          <w:sz w:val="20"/>
          <w:szCs w:val="20"/>
        </w:rPr>
        <w:t xml:space="preserve">) per mangimi composti/materie prime per mangimi: - nome e indirizzo dei fabbricanti o dei fornitori dell'additivo/della </w:t>
      </w:r>
      <w:proofErr w:type="spellStart"/>
      <w:r w:rsidRPr="004A0BBF">
        <w:rPr>
          <w:rFonts w:ascii="Arial" w:hAnsi="Arial" w:cs="Arial"/>
          <w:i/>
          <w:sz w:val="20"/>
          <w:szCs w:val="20"/>
        </w:rPr>
        <w:t>premiscela</w:t>
      </w:r>
      <w:proofErr w:type="spellEnd"/>
      <w:r w:rsidRPr="004A0BBF">
        <w:rPr>
          <w:rFonts w:ascii="Arial" w:hAnsi="Arial" w:cs="Arial"/>
          <w:i/>
          <w:sz w:val="20"/>
          <w:szCs w:val="20"/>
        </w:rPr>
        <w:t xml:space="preserve">, natura e quantità della </w:t>
      </w:r>
      <w:proofErr w:type="spellStart"/>
      <w:r w:rsidRPr="004A0BBF">
        <w:rPr>
          <w:rFonts w:ascii="Arial" w:hAnsi="Arial" w:cs="Arial"/>
          <w:i/>
          <w:sz w:val="20"/>
          <w:szCs w:val="20"/>
        </w:rPr>
        <w:t>premiscela</w:t>
      </w:r>
      <w:proofErr w:type="spellEnd"/>
      <w:r w:rsidRPr="004A0BBF">
        <w:rPr>
          <w:rFonts w:ascii="Arial" w:hAnsi="Arial" w:cs="Arial"/>
          <w:i/>
          <w:sz w:val="20"/>
          <w:szCs w:val="20"/>
        </w:rPr>
        <w:t xml:space="preserve"> usata, con numero di partita se del caso; - nome e indirizzo dei fornitori delle materie prime per mangimi e dei mangimi complementari e data di consegna; - tipo, quantità e formulazione del mangime composto; - natura e quantità delle materie prime per mangimi o dei mangimi composti fabbricati, unitamente alla data di fabbricazione e al nome e indirizzo dell'acquirente (ad esempio agricoltore, altri operatori nel settore dei mangimi).</w:t>
      </w:r>
    </w:p>
    <w:p w:rsidR="008B435E" w:rsidRPr="004A0BBF" w:rsidRDefault="008B435E" w:rsidP="00894105">
      <w:pPr>
        <w:pStyle w:val="Default"/>
        <w:spacing w:line="276" w:lineRule="auto"/>
        <w:ind w:left="2280"/>
        <w:jc w:val="both"/>
        <w:rPr>
          <w:rFonts w:ascii="Arial" w:hAnsi="Arial" w:cs="Arial"/>
          <w:sz w:val="20"/>
          <w:szCs w:val="20"/>
        </w:rPr>
      </w:pPr>
    </w:p>
    <w:p w:rsidR="008B435E" w:rsidRPr="004A0BBF" w:rsidRDefault="001F0CA7" w:rsidP="00894105">
      <w:pPr>
        <w:pStyle w:val="Default"/>
        <w:spacing w:line="276" w:lineRule="auto"/>
        <w:jc w:val="both"/>
        <w:rPr>
          <w:rFonts w:ascii="Arial" w:hAnsi="Arial" w:cs="Arial"/>
          <w:sz w:val="20"/>
          <w:szCs w:val="20"/>
        </w:rPr>
      </w:pPr>
      <w:r w:rsidRPr="004A0BBF">
        <w:rPr>
          <w:rFonts w:ascii="Arial" w:hAnsi="Arial" w:cs="Arial"/>
          <w:sz w:val="20"/>
          <w:szCs w:val="20"/>
        </w:rPr>
        <w:t xml:space="preserve"> RECLAMI E RITIRO DEI PRODOTTI</w:t>
      </w:r>
    </w:p>
    <w:p w:rsidR="008B435E" w:rsidRPr="004A0BBF" w:rsidRDefault="008B435E" w:rsidP="00894105">
      <w:pPr>
        <w:pStyle w:val="Default"/>
        <w:spacing w:line="276" w:lineRule="auto"/>
        <w:ind w:left="2280"/>
        <w:jc w:val="both"/>
        <w:rPr>
          <w:rFonts w:ascii="Arial" w:hAnsi="Arial" w:cs="Arial"/>
          <w:sz w:val="20"/>
          <w:szCs w:val="20"/>
        </w:rPr>
      </w:pPr>
    </w:p>
    <w:p w:rsidR="00841EAF" w:rsidRPr="004A0BBF" w:rsidRDefault="001F0CA7" w:rsidP="00894105">
      <w:pPr>
        <w:pStyle w:val="Default"/>
        <w:spacing w:line="276" w:lineRule="auto"/>
        <w:ind w:left="1416"/>
        <w:jc w:val="both"/>
        <w:rPr>
          <w:rFonts w:ascii="Arial" w:hAnsi="Arial" w:cs="Arial"/>
          <w:sz w:val="20"/>
          <w:szCs w:val="20"/>
        </w:rPr>
      </w:pPr>
      <w:r w:rsidRPr="004A0BBF">
        <w:rPr>
          <w:rFonts w:ascii="Arial" w:hAnsi="Arial" w:cs="Arial"/>
          <w:sz w:val="20"/>
          <w:szCs w:val="20"/>
        </w:rPr>
        <w:t xml:space="preserve"> 1. Gli operatori del settore dei mangimi mettono in atto un </w:t>
      </w:r>
      <w:r w:rsidRPr="004A0BBF">
        <w:rPr>
          <w:rFonts w:ascii="Arial" w:hAnsi="Arial" w:cs="Arial"/>
          <w:sz w:val="20"/>
          <w:szCs w:val="20"/>
          <w:highlight w:val="yellow"/>
        </w:rPr>
        <w:t xml:space="preserve">sistema di </w:t>
      </w:r>
      <w:r w:rsidRPr="004A0BBF">
        <w:rPr>
          <w:rFonts w:ascii="Arial" w:hAnsi="Arial" w:cs="Arial"/>
          <w:i/>
          <w:sz w:val="20"/>
          <w:szCs w:val="20"/>
          <w:highlight w:val="yellow"/>
        </w:rPr>
        <w:t>registrazione e trattamento dei reclami</w:t>
      </w:r>
      <w:r w:rsidRPr="004A0BBF">
        <w:rPr>
          <w:rFonts w:ascii="Arial" w:hAnsi="Arial" w:cs="Arial"/>
          <w:sz w:val="20"/>
          <w:szCs w:val="20"/>
          <w:highlight w:val="yellow"/>
        </w:rPr>
        <w:t>.</w:t>
      </w:r>
    </w:p>
    <w:p w:rsidR="001F0CA7" w:rsidRPr="008B435E" w:rsidRDefault="001F0CA7" w:rsidP="00894105">
      <w:pPr>
        <w:pStyle w:val="Default"/>
        <w:spacing w:line="276" w:lineRule="auto"/>
        <w:ind w:left="1416"/>
        <w:jc w:val="both"/>
        <w:rPr>
          <w:sz w:val="23"/>
          <w:szCs w:val="23"/>
        </w:rPr>
      </w:pPr>
      <w:r w:rsidRPr="004A0BBF">
        <w:rPr>
          <w:rFonts w:ascii="Arial" w:hAnsi="Arial" w:cs="Arial"/>
          <w:sz w:val="20"/>
          <w:szCs w:val="20"/>
        </w:rPr>
        <w:t xml:space="preserve"> 2. Essi introducono, ove ciò risulti necessario, un sistema per il rapido ritiro dei prodotti immessi nel circuito di distribuzione. Essi definiscono con procedure scritte la destinazione dei prodotti ritirati che, prima di essere rimessi in circolazione, devono essere sottopos</w:t>
      </w:r>
      <w:r w:rsidRPr="00A77706">
        <w:rPr>
          <w:sz w:val="23"/>
          <w:szCs w:val="23"/>
        </w:rPr>
        <w:t>ti a un nuovo controllo di qualità</w:t>
      </w:r>
      <w:r w:rsidRPr="008B435E">
        <w:rPr>
          <w:sz w:val="23"/>
          <w:szCs w:val="23"/>
        </w:rPr>
        <w:t xml:space="preserve">. </w:t>
      </w:r>
    </w:p>
    <w:sectPr w:rsidR="001F0CA7" w:rsidRPr="008B435E" w:rsidSect="004868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68694B"/>
    <w:multiLevelType w:val="hybridMultilevel"/>
    <w:tmpl w:val="CEB59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89D11F"/>
    <w:multiLevelType w:val="hybridMultilevel"/>
    <w:tmpl w:val="C4D792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554A39"/>
    <w:multiLevelType w:val="hybridMultilevel"/>
    <w:tmpl w:val="FCD00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A515460"/>
    <w:multiLevelType w:val="hybridMultilevel"/>
    <w:tmpl w:val="CEE792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A4939"/>
    <w:multiLevelType w:val="hybridMultilevel"/>
    <w:tmpl w:val="12C2B9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337CBB"/>
    <w:multiLevelType w:val="hybridMultilevel"/>
    <w:tmpl w:val="92426DF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085855EE"/>
    <w:multiLevelType w:val="hybridMultilevel"/>
    <w:tmpl w:val="C17414EE"/>
    <w:lvl w:ilvl="0" w:tplc="D5E8ADC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1ACD2BDD"/>
    <w:multiLevelType w:val="hybridMultilevel"/>
    <w:tmpl w:val="146F4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7E2543"/>
    <w:multiLevelType w:val="hybridMultilevel"/>
    <w:tmpl w:val="8292B464"/>
    <w:lvl w:ilvl="0" w:tplc="E88CEFD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B005053"/>
    <w:multiLevelType w:val="hybridMultilevel"/>
    <w:tmpl w:val="A8881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D90FC7"/>
    <w:multiLevelType w:val="hybridMultilevel"/>
    <w:tmpl w:val="C44E72CC"/>
    <w:lvl w:ilvl="0" w:tplc="5E70706C">
      <w:start w:val="1"/>
      <w:numFmt w:val="decimal"/>
      <w:lvlText w:val="%1)"/>
      <w:lvlJc w:val="left"/>
      <w:pPr>
        <w:ind w:left="570" w:hanging="360"/>
      </w:pPr>
      <w:rPr>
        <w:rFonts w:hint="default"/>
        <w:b w:val="0"/>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11">
    <w:nsid w:val="64FA1E53"/>
    <w:multiLevelType w:val="hybridMultilevel"/>
    <w:tmpl w:val="E4728644"/>
    <w:lvl w:ilvl="0" w:tplc="04C0822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67B14811"/>
    <w:multiLevelType w:val="hybridMultilevel"/>
    <w:tmpl w:val="E9FE4B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BDF4AD7"/>
    <w:multiLevelType w:val="hybridMultilevel"/>
    <w:tmpl w:val="3E6D68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DCD3342"/>
    <w:multiLevelType w:val="hybridMultilevel"/>
    <w:tmpl w:val="51408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8F2B87"/>
    <w:multiLevelType w:val="hybridMultilevel"/>
    <w:tmpl w:val="67EB5B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5BA2708"/>
    <w:multiLevelType w:val="hybridMultilevel"/>
    <w:tmpl w:val="32181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B5B22E7"/>
    <w:multiLevelType w:val="hybridMultilevel"/>
    <w:tmpl w:val="DBB06F02"/>
    <w:lvl w:ilvl="0" w:tplc="15F8474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8"/>
  </w:num>
  <w:num w:numId="3">
    <w:abstractNumId w:val="17"/>
  </w:num>
  <w:num w:numId="4">
    <w:abstractNumId w:val="6"/>
  </w:num>
  <w:num w:numId="5">
    <w:abstractNumId w:val="11"/>
  </w:num>
  <w:num w:numId="6">
    <w:abstractNumId w:val="0"/>
  </w:num>
  <w:num w:numId="7">
    <w:abstractNumId w:val="13"/>
  </w:num>
  <w:num w:numId="8">
    <w:abstractNumId w:val="15"/>
  </w:num>
  <w:num w:numId="9">
    <w:abstractNumId w:val="7"/>
  </w:num>
  <w:num w:numId="10">
    <w:abstractNumId w:val="2"/>
  </w:num>
  <w:num w:numId="11">
    <w:abstractNumId w:val="14"/>
  </w:num>
  <w:num w:numId="12">
    <w:abstractNumId w:val="1"/>
  </w:num>
  <w:num w:numId="13">
    <w:abstractNumId w:val="4"/>
  </w:num>
  <w:num w:numId="14">
    <w:abstractNumId w:val="3"/>
  </w:num>
  <w:num w:numId="15">
    <w:abstractNumId w:val="16"/>
  </w:num>
  <w:num w:numId="16">
    <w:abstractNumId w:val="9"/>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useFELayout/>
  </w:compat>
  <w:rsids>
    <w:rsidRoot w:val="00BF1D98"/>
    <w:rsid w:val="000119EC"/>
    <w:rsid w:val="00013960"/>
    <w:rsid w:val="00091EA4"/>
    <w:rsid w:val="000A2C47"/>
    <w:rsid w:val="0012792F"/>
    <w:rsid w:val="001509B1"/>
    <w:rsid w:val="001A22D0"/>
    <w:rsid w:val="001F0CA7"/>
    <w:rsid w:val="001F1139"/>
    <w:rsid w:val="0021693F"/>
    <w:rsid w:val="00290613"/>
    <w:rsid w:val="00305B59"/>
    <w:rsid w:val="00324809"/>
    <w:rsid w:val="00345458"/>
    <w:rsid w:val="0036514E"/>
    <w:rsid w:val="003C090E"/>
    <w:rsid w:val="003C714D"/>
    <w:rsid w:val="0047362A"/>
    <w:rsid w:val="0048687B"/>
    <w:rsid w:val="004A0BBF"/>
    <w:rsid w:val="00524FCA"/>
    <w:rsid w:val="00573448"/>
    <w:rsid w:val="005D5C66"/>
    <w:rsid w:val="005E1977"/>
    <w:rsid w:val="006136C1"/>
    <w:rsid w:val="00773225"/>
    <w:rsid w:val="0078119A"/>
    <w:rsid w:val="007A2D8D"/>
    <w:rsid w:val="007B5DB0"/>
    <w:rsid w:val="007C291A"/>
    <w:rsid w:val="007D2092"/>
    <w:rsid w:val="00836519"/>
    <w:rsid w:val="00841EAF"/>
    <w:rsid w:val="00894105"/>
    <w:rsid w:val="008B435E"/>
    <w:rsid w:val="00913611"/>
    <w:rsid w:val="00935E0C"/>
    <w:rsid w:val="009D048B"/>
    <w:rsid w:val="00A2395D"/>
    <w:rsid w:val="00A631DC"/>
    <w:rsid w:val="00A77706"/>
    <w:rsid w:val="00B21D8F"/>
    <w:rsid w:val="00B30F50"/>
    <w:rsid w:val="00B453AD"/>
    <w:rsid w:val="00B65FDD"/>
    <w:rsid w:val="00B9521B"/>
    <w:rsid w:val="00BF1D98"/>
    <w:rsid w:val="00C23925"/>
    <w:rsid w:val="00C54383"/>
    <w:rsid w:val="00C546FA"/>
    <w:rsid w:val="00C66986"/>
    <w:rsid w:val="00CB4712"/>
    <w:rsid w:val="00CD3BBF"/>
    <w:rsid w:val="00CF6912"/>
    <w:rsid w:val="00D1690A"/>
    <w:rsid w:val="00D43044"/>
    <w:rsid w:val="00D72671"/>
    <w:rsid w:val="00D768A4"/>
    <w:rsid w:val="00DE49DA"/>
    <w:rsid w:val="00DF65CE"/>
    <w:rsid w:val="00E6305D"/>
    <w:rsid w:val="00E7345A"/>
    <w:rsid w:val="00EE5EA7"/>
    <w:rsid w:val="00F25281"/>
    <w:rsid w:val="00F76E2A"/>
    <w:rsid w:val="00FA48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87B"/>
  </w:style>
  <w:style w:type="paragraph" w:styleId="Titolo2">
    <w:name w:val="heading 2"/>
    <w:basedOn w:val="Normale"/>
    <w:link w:val="Titolo2Carattere"/>
    <w:uiPriority w:val="9"/>
    <w:qFormat/>
    <w:rsid w:val="00CD3B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unhideWhenUsed/>
    <w:qFormat/>
    <w:rsid w:val="00CB4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F1D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CD3BBF"/>
    <w:rPr>
      <w:rFonts w:ascii="Times New Roman" w:eastAsia="Times New Roman" w:hAnsi="Times New Roman" w:cs="Times New Roman"/>
      <w:b/>
      <w:bCs/>
      <w:sz w:val="36"/>
      <w:szCs w:val="36"/>
    </w:rPr>
  </w:style>
  <w:style w:type="paragraph" w:styleId="NormaleWeb">
    <w:name w:val="Normal (Web)"/>
    <w:basedOn w:val="Normale"/>
    <w:uiPriority w:val="99"/>
    <w:semiHidden/>
    <w:unhideWhenUsed/>
    <w:rsid w:val="00CD3BBF"/>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473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7362A"/>
    <w:rPr>
      <w:rFonts w:ascii="Courier New" w:eastAsia="Times New Roman" w:hAnsi="Courier New" w:cs="Courier New"/>
      <w:sz w:val="20"/>
      <w:szCs w:val="20"/>
    </w:rPr>
  </w:style>
  <w:style w:type="character" w:customStyle="1" w:styleId="Titolo3Carattere">
    <w:name w:val="Titolo 3 Carattere"/>
    <w:basedOn w:val="Carpredefinitoparagrafo"/>
    <w:link w:val="Titolo3"/>
    <w:uiPriority w:val="9"/>
    <w:rsid w:val="00CB4712"/>
    <w:rPr>
      <w:rFonts w:asciiTheme="majorHAnsi" w:eastAsiaTheme="majorEastAsia" w:hAnsiTheme="majorHAnsi" w:cstheme="majorBidi"/>
      <w:b/>
      <w:bCs/>
      <w:color w:val="4F81BD" w:themeColor="accent1"/>
    </w:rPr>
  </w:style>
  <w:style w:type="character" w:customStyle="1" w:styleId="linkgazzetta">
    <w:name w:val="link_gazzetta"/>
    <w:basedOn w:val="Carpredefinitoparagrafo"/>
    <w:rsid w:val="00CB4712"/>
  </w:style>
  <w:style w:type="character" w:styleId="Collegamentoipertestuale">
    <w:name w:val="Hyperlink"/>
    <w:basedOn w:val="Carpredefinitoparagrafo"/>
    <w:uiPriority w:val="99"/>
    <w:unhideWhenUsed/>
    <w:rsid w:val="00CB4712"/>
    <w:rPr>
      <w:color w:val="0000FF"/>
      <w:u w:val="single"/>
    </w:rPr>
  </w:style>
  <w:style w:type="paragraph" w:styleId="Paragrafoelenco">
    <w:name w:val="List Paragraph"/>
    <w:basedOn w:val="Normale"/>
    <w:uiPriority w:val="34"/>
    <w:qFormat/>
    <w:rsid w:val="00CF6912"/>
    <w:pPr>
      <w:ind w:left="720"/>
      <w:contextualSpacing/>
    </w:pPr>
  </w:style>
</w:styles>
</file>

<file path=word/webSettings.xml><?xml version="1.0" encoding="utf-8"?>
<w:webSettings xmlns:r="http://schemas.openxmlformats.org/officeDocument/2006/relationships" xmlns:w="http://schemas.openxmlformats.org/wordprocessingml/2006/main">
  <w:divs>
    <w:div w:id="430052010">
      <w:bodyDiv w:val="1"/>
      <w:marLeft w:val="0"/>
      <w:marRight w:val="0"/>
      <w:marTop w:val="0"/>
      <w:marBottom w:val="0"/>
      <w:divBdr>
        <w:top w:val="none" w:sz="0" w:space="0" w:color="auto"/>
        <w:left w:val="none" w:sz="0" w:space="0" w:color="auto"/>
        <w:bottom w:val="none" w:sz="0" w:space="0" w:color="auto"/>
        <w:right w:val="none" w:sz="0" w:space="0" w:color="auto"/>
      </w:divBdr>
    </w:div>
    <w:div w:id="641690096">
      <w:bodyDiv w:val="1"/>
      <w:marLeft w:val="0"/>
      <w:marRight w:val="0"/>
      <w:marTop w:val="0"/>
      <w:marBottom w:val="0"/>
      <w:divBdr>
        <w:top w:val="none" w:sz="0" w:space="0" w:color="auto"/>
        <w:left w:val="none" w:sz="0" w:space="0" w:color="auto"/>
        <w:bottom w:val="none" w:sz="0" w:space="0" w:color="auto"/>
        <w:right w:val="none" w:sz="0" w:space="0" w:color="auto"/>
      </w:divBdr>
      <w:divsChild>
        <w:div w:id="152380526">
          <w:marLeft w:val="0"/>
          <w:marRight w:val="0"/>
          <w:marTop w:val="0"/>
          <w:marBottom w:val="0"/>
          <w:divBdr>
            <w:top w:val="none" w:sz="0" w:space="0" w:color="auto"/>
            <w:left w:val="none" w:sz="0" w:space="0" w:color="auto"/>
            <w:bottom w:val="none" w:sz="0" w:space="0" w:color="auto"/>
            <w:right w:val="none" w:sz="0" w:space="0" w:color="auto"/>
          </w:divBdr>
        </w:div>
      </w:divsChild>
    </w:div>
    <w:div w:id="802772670">
      <w:bodyDiv w:val="1"/>
      <w:marLeft w:val="0"/>
      <w:marRight w:val="0"/>
      <w:marTop w:val="0"/>
      <w:marBottom w:val="0"/>
      <w:divBdr>
        <w:top w:val="none" w:sz="0" w:space="0" w:color="auto"/>
        <w:left w:val="none" w:sz="0" w:space="0" w:color="auto"/>
        <w:bottom w:val="none" w:sz="0" w:space="0" w:color="auto"/>
        <w:right w:val="none" w:sz="0" w:space="0" w:color="auto"/>
      </w:divBdr>
    </w:div>
    <w:div w:id="1144128909">
      <w:bodyDiv w:val="1"/>
      <w:marLeft w:val="0"/>
      <w:marRight w:val="0"/>
      <w:marTop w:val="0"/>
      <w:marBottom w:val="0"/>
      <w:divBdr>
        <w:top w:val="none" w:sz="0" w:space="0" w:color="auto"/>
        <w:left w:val="none" w:sz="0" w:space="0" w:color="auto"/>
        <w:bottom w:val="none" w:sz="0" w:space="0" w:color="auto"/>
        <w:right w:val="none" w:sz="0" w:space="0" w:color="auto"/>
      </w:divBdr>
    </w:div>
    <w:div w:id="1583753065">
      <w:bodyDiv w:val="1"/>
      <w:marLeft w:val="0"/>
      <w:marRight w:val="0"/>
      <w:marTop w:val="0"/>
      <w:marBottom w:val="0"/>
      <w:divBdr>
        <w:top w:val="none" w:sz="0" w:space="0" w:color="auto"/>
        <w:left w:val="none" w:sz="0" w:space="0" w:color="auto"/>
        <w:bottom w:val="none" w:sz="0" w:space="0" w:color="auto"/>
        <w:right w:val="none" w:sz="0" w:space="0" w:color="auto"/>
      </w:divBdr>
    </w:div>
    <w:div w:id="1708723613">
      <w:bodyDiv w:val="1"/>
      <w:marLeft w:val="0"/>
      <w:marRight w:val="0"/>
      <w:marTop w:val="0"/>
      <w:marBottom w:val="0"/>
      <w:divBdr>
        <w:top w:val="none" w:sz="0" w:space="0" w:color="auto"/>
        <w:left w:val="none" w:sz="0" w:space="0" w:color="auto"/>
        <w:bottom w:val="none" w:sz="0" w:space="0" w:color="auto"/>
        <w:right w:val="none" w:sz="0" w:space="0" w:color="auto"/>
      </w:divBdr>
    </w:div>
    <w:div w:id="19676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zzettaufficiale.it/eli/gu/2009/03/31/75/s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rmatorezootecnico.edagricole.it/bovini-da-latte/i-sottoprodotti-agroindustriali-nellalimentazione-anima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A554-D674-4D51-9AEA-6AE7E037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13</Pages>
  <Words>8084</Words>
  <Characters>46085</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sanlpv2368</dc:creator>
  <cp:keywords/>
  <dc:description/>
  <cp:lastModifiedBy>sanlpv0356</cp:lastModifiedBy>
  <cp:revision>85</cp:revision>
  <dcterms:created xsi:type="dcterms:W3CDTF">2021-02-17T09:48:00Z</dcterms:created>
  <dcterms:modified xsi:type="dcterms:W3CDTF">2021-03-12T10:47:00Z</dcterms:modified>
</cp:coreProperties>
</file>